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jpg" ContentType="image/p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media/image15.jpg" ContentType="image/jpeg"/>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A67F2" w:rsidRPr="00674FFF" w:rsidRDefault="004A67F2" w:rsidP="004A67F2">
      <w:pPr>
        <w:pStyle w:val="Titolo1"/>
        <w:jc w:val="center"/>
        <w:rPr>
          <w:rFonts w:ascii="Lucida Handwriting" w:hAnsi="Lucida Handwriting" w:cs="Arial"/>
          <w:b/>
          <w:i/>
          <w:color w:val="auto"/>
          <w:sz w:val="72"/>
          <w:szCs w:val="72"/>
          <w:lang w:val="en-US" w:bidi="it-IT"/>
        </w:rPr>
      </w:pPr>
      <w:bookmarkStart w:id="0" w:name="_Toc8052382"/>
      <w:r w:rsidRPr="00674FFF">
        <w:rPr>
          <w:rFonts w:ascii="Lucida Handwriting" w:hAnsi="Lucida Handwriting" w:cs="Arial"/>
          <w:b/>
          <w:i/>
          <w:color w:val="auto"/>
          <w:sz w:val="72"/>
          <w:szCs w:val="72"/>
          <w:lang w:val="en-US" w:bidi="it-IT"/>
        </w:rPr>
        <w:t>CAPITOLO 3: DATA MINING &amp; MACHINE LEARNING NEL FASHION RETAIL</w:t>
      </w:r>
      <w:bookmarkEnd w:id="0"/>
    </w:p>
    <w:p w:rsidR="004A67F2" w:rsidRPr="00060F8C" w:rsidRDefault="004A67F2" w:rsidP="004A67F2">
      <w:pPr>
        <w:rPr>
          <w:lang w:val="en-US" w:bidi="it-IT"/>
        </w:rPr>
      </w:pPr>
    </w:p>
    <w:p w:rsidR="004A67F2" w:rsidRPr="00CD5552" w:rsidRDefault="004A67F2" w:rsidP="004A67F2">
      <w:pPr>
        <w:pStyle w:val="Titolo2"/>
        <w:rPr>
          <w:rFonts w:ascii="Arial" w:hAnsi="Arial" w:cs="Arial"/>
          <w:b/>
          <w:i/>
          <w:color w:val="auto"/>
          <w:sz w:val="40"/>
          <w:szCs w:val="32"/>
          <w:lang w:val="en-US" w:bidi="it-IT"/>
        </w:rPr>
      </w:pPr>
      <w:bookmarkStart w:id="1" w:name="_Toc8052383"/>
      <w:r w:rsidRPr="00CD5552">
        <w:rPr>
          <w:rFonts w:ascii="Arial" w:hAnsi="Arial" w:cs="Arial"/>
          <w:b/>
          <w:i/>
          <w:color w:val="auto"/>
          <w:sz w:val="40"/>
          <w:szCs w:val="32"/>
          <w:lang w:val="en-US" w:bidi="it-IT"/>
        </w:rPr>
        <w:t>3.1 KNOWLEDGE DISCOVERY IN DATABASE (KDD)</w:t>
      </w:r>
      <w:bookmarkEnd w:id="1"/>
    </w:p>
    <w:p w:rsidR="004A67F2" w:rsidRDefault="004A67F2" w:rsidP="004A67F2">
      <w:pPr>
        <w:rPr>
          <w:lang w:val="en-US" w:bidi="it-IT"/>
        </w:rPr>
      </w:pPr>
    </w:p>
    <w:p w:rsidR="004A67F2" w:rsidRDefault="004A67F2" w:rsidP="004A67F2">
      <w:pPr>
        <w:keepNext/>
        <w:widowControl w:val="0"/>
        <w:autoSpaceDE w:val="0"/>
        <w:autoSpaceDN w:val="0"/>
        <w:spacing w:after="0" w:line="360" w:lineRule="auto"/>
        <w:ind w:right="907"/>
        <w:jc w:val="center"/>
      </w:pPr>
      <w:r>
        <w:rPr>
          <w:rFonts w:eastAsia="Times New Roman"/>
          <w:noProof/>
          <w:lang w:eastAsia="it-IT" w:bidi="it-IT"/>
        </w:rPr>
        <w:drawing>
          <wp:inline distT="0" distB="0" distL="0" distR="0" wp14:anchorId="40334A69" wp14:editId="0ABA6AF3">
            <wp:extent cx="5709683" cy="3520185"/>
            <wp:effectExtent l="0" t="0" r="5715" b="444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9"/>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9261" cy="3538421"/>
                    </a:xfrm>
                    <a:prstGeom prst="rect">
                      <a:avLst/>
                    </a:prstGeom>
                    <a:noFill/>
                    <a:ln>
                      <a:noFill/>
                    </a:ln>
                  </pic:spPr>
                </pic:pic>
              </a:graphicData>
            </a:graphic>
          </wp:inline>
        </w:drawing>
      </w:r>
    </w:p>
    <w:p w:rsidR="004A67F2" w:rsidRPr="00CF0737" w:rsidRDefault="004A67F2" w:rsidP="004A67F2">
      <w:pPr>
        <w:pStyle w:val="Didascalia"/>
        <w:jc w:val="center"/>
        <w:rPr>
          <w:rFonts w:eastAsia="Times New Roman"/>
          <w:sz w:val="24"/>
          <w:szCs w:val="24"/>
          <w:lang w:eastAsia="it-IT" w:bidi="it-IT"/>
        </w:rPr>
      </w:pPr>
      <w:bookmarkStart w:id="2" w:name="_Toc8051130"/>
      <w:r w:rsidRPr="00CF0737">
        <w:rPr>
          <w:sz w:val="24"/>
          <w:szCs w:val="24"/>
        </w:rPr>
        <w:t xml:space="preserve">Figura </w:t>
      </w:r>
      <w:r w:rsidRPr="00CF0737">
        <w:rPr>
          <w:sz w:val="24"/>
          <w:szCs w:val="24"/>
        </w:rPr>
        <w:fldChar w:fldCharType="begin"/>
      </w:r>
      <w:r w:rsidRPr="00CF0737">
        <w:rPr>
          <w:sz w:val="24"/>
          <w:szCs w:val="24"/>
        </w:rPr>
        <w:instrText xml:space="preserve"> SEQ Figura \* ARABIC </w:instrText>
      </w:r>
      <w:r w:rsidRPr="00CF0737">
        <w:rPr>
          <w:sz w:val="24"/>
          <w:szCs w:val="24"/>
        </w:rPr>
        <w:fldChar w:fldCharType="separate"/>
      </w:r>
      <w:r>
        <w:rPr>
          <w:noProof/>
          <w:sz w:val="24"/>
          <w:szCs w:val="24"/>
        </w:rPr>
        <w:t>9</w:t>
      </w:r>
      <w:r w:rsidRPr="00CF0737">
        <w:rPr>
          <w:sz w:val="24"/>
          <w:szCs w:val="24"/>
        </w:rPr>
        <w:fldChar w:fldCharType="end"/>
      </w:r>
      <w:r w:rsidRPr="00CF0737">
        <w:rPr>
          <w:sz w:val="24"/>
          <w:szCs w:val="24"/>
        </w:rPr>
        <w:t>: KDD Process</w:t>
      </w:r>
      <w:bookmarkEnd w:id="2"/>
    </w:p>
    <w:p w:rsidR="004A67F2" w:rsidRPr="002B70A6" w:rsidRDefault="004A67F2" w:rsidP="004A67F2">
      <w:pPr>
        <w:widowControl w:val="0"/>
        <w:autoSpaceDE w:val="0"/>
        <w:autoSpaceDN w:val="0"/>
        <w:spacing w:after="0" w:line="360" w:lineRule="auto"/>
        <w:ind w:right="907"/>
        <w:jc w:val="both"/>
        <w:rPr>
          <w:rFonts w:eastAsia="Times New Roman"/>
          <w:lang w:eastAsia="it-IT" w:bidi="it-IT"/>
        </w:rPr>
      </w:pPr>
      <w:r>
        <w:rPr>
          <w:rFonts w:eastAsia="Times New Roman"/>
          <w:lang w:eastAsia="it-IT" w:bidi="it-IT"/>
        </w:rPr>
        <w:t xml:space="preserve"> </w:t>
      </w:r>
      <w:r w:rsidRPr="002B70A6">
        <w:rPr>
          <w:rFonts w:eastAsia="Times New Roman"/>
          <w:lang w:eastAsia="it-IT" w:bidi="it-IT"/>
        </w:rPr>
        <w:t xml:space="preserve">Il KDD è una procedura interattiva e iterativa, che cerca di estrarre dai dati  informazioni  implicite,  sconosciute  a  priori  e  potenzialmente  utili.  </w:t>
      </w:r>
    </w:p>
    <w:p w:rsidR="004A67F2" w:rsidRPr="002B70A6" w:rsidRDefault="004A67F2" w:rsidP="004A67F2">
      <w:pPr>
        <w:widowControl w:val="0"/>
        <w:autoSpaceDE w:val="0"/>
        <w:autoSpaceDN w:val="0"/>
        <w:spacing w:after="0" w:line="360" w:lineRule="auto"/>
        <w:ind w:right="907"/>
        <w:jc w:val="both"/>
        <w:rPr>
          <w:rFonts w:eastAsia="Times New Roman"/>
          <w:lang w:eastAsia="it-IT" w:bidi="it-IT"/>
        </w:rPr>
      </w:pPr>
      <w:r w:rsidRPr="002B70A6">
        <w:rPr>
          <w:rFonts w:eastAsia="Times New Roman"/>
          <w:lang w:eastAsia="it-IT" w:bidi="it-IT"/>
        </w:rPr>
        <w:t>Andiamo ad analizzare ora le singole fasi:</w:t>
      </w:r>
    </w:p>
    <w:p w:rsidR="004A67F2" w:rsidRPr="002B70A6" w:rsidRDefault="004A67F2" w:rsidP="004A67F2">
      <w:pPr>
        <w:pStyle w:val="Paragrafoelenco"/>
        <w:widowControl w:val="0"/>
        <w:numPr>
          <w:ilvl w:val="0"/>
          <w:numId w:val="1"/>
        </w:numPr>
        <w:autoSpaceDE w:val="0"/>
        <w:autoSpaceDN w:val="0"/>
        <w:spacing w:after="0" w:line="360" w:lineRule="auto"/>
        <w:ind w:right="907"/>
        <w:jc w:val="both"/>
        <w:rPr>
          <w:rFonts w:eastAsia="Times New Roman"/>
          <w:lang w:eastAsia="it-IT" w:bidi="it-IT"/>
        </w:rPr>
      </w:pPr>
      <w:r w:rsidRPr="002B70A6">
        <w:rPr>
          <w:rFonts w:eastAsia="Times New Roman"/>
          <w:i/>
          <w:u w:val="single"/>
          <w:lang w:eastAsia="it-IT" w:bidi="it-IT"/>
        </w:rPr>
        <w:lastRenderedPageBreak/>
        <w:t>Identificazione degli obiettivi</w:t>
      </w:r>
      <w:r w:rsidRPr="002B70A6">
        <w:rPr>
          <w:rFonts w:eastAsia="Times New Roman"/>
          <w:lang w:eastAsia="it-IT" w:bidi="it-IT"/>
        </w:rPr>
        <w:t>: l'oggetto di questa fase è l'individuazione dell'ambito di  applicazione  in  cui  deve  essere  considerato  il  KDD, inoltre  bisogna  individuare  gli  obiettivi  da  perseguire.  Si  tratta  forse della  fase  più  difficile  sia  in  termini  di  allocazione  risorse  sia  perché devono essere determinate, in modo preciso, le misure del successo e i criteri  per  misurare  successi  e  fallimenti.  Si  può  fare  una  lista  solo parziale dei molteplici aspetti che vanno presi in considerazione, alcuni sono  il  costo  stimato  del  progetto    e  la  scelta  degli  strumenti  di  data mining da utilizzare.</w:t>
      </w:r>
    </w:p>
    <w:p w:rsidR="004A67F2" w:rsidRPr="002B70A6" w:rsidRDefault="004A67F2" w:rsidP="004A67F2">
      <w:pPr>
        <w:pStyle w:val="Paragrafoelenco"/>
        <w:widowControl w:val="0"/>
        <w:numPr>
          <w:ilvl w:val="0"/>
          <w:numId w:val="1"/>
        </w:numPr>
        <w:autoSpaceDE w:val="0"/>
        <w:autoSpaceDN w:val="0"/>
        <w:spacing w:after="0" w:line="360" w:lineRule="auto"/>
        <w:ind w:right="907"/>
        <w:jc w:val="both"/>
        <w:rPr>
          <w:rFonts w:eastAsia="Times New Roman"/>
          <w:lang w:eastAsia="it-IT" w:bidi="it-IT"/>
        </w:rPr>
      </w:pPr>
      <w:bookmarkStart w:id="3" w:name="_Hlk7774197"/>
      <w:r w:rsidRPr="002B70A6">
        <w:rPr>
          <w:rFonts w:eastAsia="Times New Roman"/>
          <w:i/>
          <w:u w:val="single"/>
          <w:lang w:eastAsia="it-IT" w:bidi="it-IT"/>
        </w:rPr>
        <w:t>Selezione</w:t>
      </w:r>
      <w:r w:rsidRPr="002B70A6">
        <w:rPr>
          <w:rFonts w:eastAsia="Times New Roman"/>
          <w:lang w:eastAsia="it-IT" w:bidi="it-IT"/>
        </w:rPr>
        <w:t>: In questa fase  deve  essere  selezionato  l'insieme  iniziale  dei dati,  che  devono  essere  sottoposti  ad  analisi.  I dati  grezzi  vengono segmentati e selezionati secondo alcuni criteri al fine di pervenire ad un sottoinsieme di dati, che rappresentano il nostro target data o dati obiettivo.  Se i  dati  originali  sono collocati  in  un  flat  file,  la  creazione  del  target  risulta  molto  semplice.  I sistemi di  gestione  dei  database  immagazzinano  e  manipolano  dati transazionali, ciò consente ai sistemi informatici, relativi a tali sistemi, di fare aggiornamenti e di estrarre informazioni in modo rapido. Ciò è dovuto alla  strutturazione  dei  dati  tramite  modelli  relazionali,  il  cui scopo  è  ridurre  la  ridondanza  dei  dati,  tramite  la  decomposizione  di singole  tabelle  in  più  strutture  relazionali,  ed  accelerare  l'accesso  alle informazioni.   Del   resto   lo   scopo   del   DM   è   proprio   utilizzare   la ridondanza dei dati per reperire “conoscenza", ecco perché è necessario  ricomporre  le  strutture  relazionali.  Si  intuisce  quindi  che  è stretto  il  legame  tra  DM  e  Data  Warehouse,  il  cui  scopo  è  proprio quello di mettere insieme i dati, e non scomporli, al fine di sfruttarne la ridondanza. Spesso è anche necessario mettere insieme informazioni estratte   da   più   fonti,   cosa   che   può   rendere   complessa   la   fase   di selezione  in  quanto  bisogna  trasformare  i  dati  in  modo  da  assicurare l'omogeneità  in  quanto,  ad  esempio,  la  codifica  dei  dati  deve  essere uguale  per  tutti  i  record  dei  dati  target,  altrimenti  l'analisi  risulta  di scarsa utilità.</w:t>
      </w:r>
    </w:p>
    <w:p w:rsidR="004A67F2" w:rsidRPr="002B70A6" w:rsidRDefault="004A67F2" w:rsidP="004A67F2">
      <w:pPr>
        <w:pStyle w:val="Paragrafoelenco"/>
        <w:widowControl w:val="0"/>
        <w:numPr>
          <w:ilvl w:val="0"/>
          <w:numId w:val="1"/>
        </w:numPr>
        <w:autoSpaceDE w:val="0"/>
        <w:autoSpaceDN w:val="0"/>
        <w:spacing w:after="0" w:line="360" w:lineRule="auto"/>
        <w:ind w:right="907"/>
        <w:jc w:val="both"/>
        <w:rPr>
          <w:rFonts w:eastAsia="Times New Roman"/>
          <w:lang w:eastAsia="it-IT" w:bidi="it-IT"/>
        </w:rPr>
      </w:pPr>
      <w:r w:rsidRPr="002B70A6">
        <w:rPr>
          <w:rFonts w:eastAsia="Times New Roman"/>
          <w:i/>
          <w:u w:val="single"/>
          <w:lang w:eastAsia="it-IT" w:bidi="it-IT"/>
        </w:rPr>
        <w:t>Preelaborazione</w:t>
      </w:r>
      <w:r w:rsidRPr="002B70A6">
        <w:rPr>
          <w:rFonts w:eastAsia="Times New Roman"/>
          <w:lang w:eastAsia="it-IT" w:bidi="it-IT"/>
        </w:rPr>
        <w:t xml:space="preserve">: Generalmente   il   target  data   disponibile   non   deve essere    analizzato    interamente    ma    basta    estrarne    un    campione opportuno, eseguendo poi un'analisi su base campionaria. Inoltre i dati devono   essere   preprocessati,  cioè   “puliti",   trattando   in   maniera opportuna  i  dati  anomali  e  mancanti.  Vanno  individuati  </w:t>
      </w:r>
      <w:r w:rsidRPr="002B70A6">
        <w:rPr>
          <w:rFonts w:eastAsia="Times New Roman"/>
          <w:lang w:eastAsia="it-IT" w:bidi="it-IT"/>
        </w:rPr>
        <w:lastRenderedPageBreak/>
        <w:t xml:space="preserve">i  valori  errati delle variabili; trovare gli errori nei dati categorici diventa un problema quando   si   analizzano   dataset   molto   grandi.     I   dati   vanno   anche semplificati;   queste   tecniche     di   data   smoothing   sono   mirate   alla riduzione   del   numero  di   valori   per   una  variabile   numerica.  Alcuni classificatori,  come  le  reti  neurali,  utilizzano  funzioni  che  effettuano  la semplificazione  durante  il  processo  di  classificazione,  eseguendo  così un  data  smoothing  interno.  Due  semplici  tecniche  di  semplificazione sono  il  calcolo  e  l'arrotondamento  dei  valori  medi.  </w:t>
      </w:r>
    </w:p>
    <w:p w:rsidR="004A67F2" w:rsidRPr="002B70A6" w:rsidRDefault="004A67F2" w:rsidP="004A67F2">
      <w:pPr>
        <w:pStyle w:val="Paragrafoelenco"/>
        <w:widowControl w:val="0"/>
        <w:numPr>
          <w:ilvl w:val="0"/>
          <w:numId w:val="1"/>
        </w:numPr>
        <w:autoSpaceDE w:val="0"/>
        <w:autoSpaceDN w:val="0"/>
        <w:spacing w:after="0" w:line="360" w:lineRule="auto"/>
        <w:ind w:right="907"/>
        <w:jc w:val="both"/>
        <w:rPr>
          <w:rFonts w:eastAsia="Times New Roman"/>
          <w:lang w:eastAsia="it-IT" w:bidi="it-IT"/>
        </w:rPr>
      </w:pPr>
      <w:r w:rsidRPr="002B70A6">
        <w:rPr>
          <w:rFonts w:eastAsia="Times New Roman"/>
          <w:i/>
          <w:u w:val="single"/>
          <w:lang w:eastAsia="it-IT" w:bidi="it-IT"/>
        </w:rPr>
        <w:t>Trasformazione</w:t>
      </w:r>
      <w:r w:rsidRPr="002B70A6">
        <w:rPr>
          <w:rFonts w:eastAsia="Times New Roman"/>
          <w:lang w:eastAsia="it-IT" w:bidi="it-IT"/>
        </w:rPr>
        <w:t>: I  dati,   per   essere   utilizzati,   spesso   devono   essere trasformati; questa fase può assumere varie forme e può essere necessaria per  varie ragioni. Si  possono convertire tipi di  dati  in  altri  o definirne di nuovi,  ottenuti attraverso l'uso di operazioni matematiche e logiche   sulle   variabili,   eseguire   delle   normalizzazioni   (scalamento decimale,  normalizzazione  min-max  o  con  lo  z-score)   o  addirittura eliminare   delle   variabili.   In   genere   infatti   gli   algoritmi   di   DM   non lavorano  in  modo  efficiente  se  i  dati  contengono  una  grande  quantità di   variabili   che   non   sono   in   grado   di   prevedere   la   classe   di appartenenza;  si   rende   quindi   utile   una  ricerca  ed  una  successiva eliminazione  delle  variabili  ridondanti  e  “inutili"  per  il  problema  in questione. A volte le variabili con poco potere previsivo possono essere combinate  con  altre  per  formare  nuove  variabili  con  un  alto  grado  di capacità previsiva.</w:t>
      </w:r>
    </w:p>
    <w:bookmarkEnd w:id="3"/>
    <w:p w:rsidR="004A67F2" w:rsidRPr="002B70A6" w:rsidRDefault="004A67F2" w:rsidP="004A67F2">
      <w:pPr>
        <w:pStyle w:val="Paragrafoelenco"/>
        <w:widowControl w:val="0"/>
        <w:numPr>
          <w:ilvl w:val="0"/>
          <w:numId w:val="1"/>
        </w:numPr>
        <w:autoSpaceDE w:val="0"/>
        <w:autoSpaceDN w:val="0"/>
        <w:spacing w:after="0" w:line="360" w:lineRule="auto"/>
        <w:ind w:right="567"/>
        <w:jc w:val="both"/>
        <w:rPr>
          <w:rFonts w:eastAsia="Times New Roman"/>
          <w:lang w:eastAsia="it-IT" w:bidi="it-IT"/>
        </w:rPr>
      </w:pPr>
      <w:r w:rsidRPr="002B70A6">
        <w:rPr>
          <w:rFonts w:eastAsia="Times New Roman"/>
          <w:i/>
          <w:u w:val="single"/>
          <w:lang w:eastAsia="it-IT" w:bidi="it-IT"/>
        </w:rPr>
        <w:t>Data mining</w:t>
      </w:r>
      <w:r w:rsidRPr="002B70A6">
        <w:rPr>
          <w:rFonts w:eastAsia="Times New Roman"/>
          <w:lang w:eastAsia="it-IT" w:bidi="it-IT"/>
        </w:rPr>
        <w:t>: Ai dati trasformati vengono applicate una serie di tecniche in  modo da poterne  ricavare  dell'informazione  non  banale o  scontata. Sono gli obiettivi che si vogliono raggiungere a dare un'indicazione sul tipo di tecnica/algoritmo che deve essere applicata.</w:t>
      </w:r>
    </w:p>
    <w:p w:rsidR="004A67F2" w:rsidRPr="002B70A6" w:rsidRDefault="004A67F2" w:rsidP="004A67F2">
      <w:pPr>
        <w:pStyle w:val="Paragrafoelenco"/>
        <w:widowControl w:val="0"/>
        <w:numPr>
          <w:ilvl w:val="0"/>
          <w:numId w:val="1"/>
        </w:numPr>
        <w:autoSpaceDE w:val="0"/>
        <w:autoSpaceDN w:val="0"/>
        <w:spacing w:after="0" w:line="360" w:lineRule="auto"/>
        <w:ind w:right="567"/>
        <w:jc w:val="both"/>
        <w:rPr>
          <w:rFonts w:eastAsia="Times New Roman"/>
          <w:lang w:eastAsia="it-IT" w:bidi="it-IT"/>
        </w:rPr>
      </w:pPr>
      <w:r w:rsidRPr="002B70A6">
        <w:rPr>
          <w:rFonts w:eastAsia="Times New Roman"/>
          <w:i/>
          <w:lang w:eastAsia="it-IT" w:bidi="it-IT"/>
        </w:rPr>
        <w:t>Interpretazione e valutazione</w:t>
      </w:r>
      <w:r w:rsidRPr="002B70A6">
        <w:rPr>
          <w:rFonts w:eastAsia="Times New Roman"/>
          <w:lang w:eastAsia="it-IT" w:bidi="it-IT"/>
        </w:rPr>
        <w:t>: Scopo di questa  fase  è  determinare  la validità del modello ottenuto con il DM; in sintesi non basta interpretare i  risultati  ma  bisogna  capire  in  che  misura  questo  modello  o  risultato possa  essere  utile.  Questo  può  essere  fatto  in  vari  modi  sia  attraverso un'analisi statistica che euristica o sperimentale.</w:t>
      </w:r>
    </w:p>
    <w:p w:rsidR="004A67F2" w:rsidRPr="002B70A6" w:rsidRDefault="004A67F2" w:rsidP="004A67F2">
      <w:pPr>
        <w:pStyle w:val="Paragrafoelenco"/>
        <w:widowControl w:val="0"/>
        <w:numPr>
          <w:ilvl w:val="0"/>
          <w:numId w:val="1"/>
        </w:numPr>
        <w:autoSpaceDE w:val="0"/>
        <w:autoSpaceDN w:val="0"/>
        <w:spacing w:after="0" w:line="360" w:lineRule="auto"/>
        <w:ind w:right="567" w:hanging="283"/>
        <w:jc w:val="both"/>
        <w:rPr>
          <w:rFonts w:eastAsia="Times New Roman"/>
          <w:lang w:eastAsia="it-IT" w:bidi="it-IT"/>
        </w:rPr>
      </w:pPr>
      <w:r w:rsidRPr="002B70A6">
        <w:rPr>
          <w:rFonts w:eastAsia="Times New Roman"/>
          <w:i/>
          <w:u w:val="single"/>
          <w:lang w:eastAsia="it-IT" w:bidi="it-IT"/>
        </w:rPr>
        <w:t>Data Visualization</w:t>
      </w:r>
      <w:r w:rsidRPr="002B70A6">
        <w:rPr>
          <w:rFonts w:eastAsia="Times New Roman"/>
          <w:lang w:eastAsia="it-IT" w:bidi="it-IT"/>
        </w:rPr>
        <w:t>: L'ultimo obiettivo consiste nell'utilizzare ciò che è stato appreso, creando un report o un rapporto tecnico su ciò che è stato scoperto e cercando di capire in che modo sfruttare ciò che è stato scoperto.</w:t>
      </w:r>
    </w:p>
    <w:p w:rsidR="004A67F2" w:rsidRPr="002B70A6" w:rsidRDefault="004A67F2" w:rsidP="004A67F2">
      <w:pPr>
        <w:widowControl w:val="0"/>
        <w:autoSpaceDE w:val="0"/>
        <w:autoSpaceDN w:val="0"/>
        <w:spacing w:after="0" w:line="360" w:lineRule="auto"/>
        <w:ind w:right="567"/>
        <w:jc w:val="both"/>
        <w:rPr>
          <w:rFonts w:eastAsia="Times New Roman"/>
          <w:lang w:eastAsia="it-IT" w:bidi="it-IT"/>
        </w:rPr>
      </w:pPr>
    </w:p>
    <w:p w:rsidR="004A67F2" w:rsidRPr="002B70A6" w:rsidRDefault="004A67F2" w:rsidP="004A67F2">
      <w:pPr>
        <w:widowControl w:val="0"/>
        <w:autoSpaceDE w:val="0"/>
        <w:autoSpaceDN w:val="0"/>
        <w:spacing w:after="0" w:line="360" w:lineRule="auto"/>
        <w:ind w:right="567"/>
        <w:jc w:val="both"/>
        <w:rPr>
          <w:rFonts w:eastAsia="Times New Roman"/>
          <w:lang w:eastAsia="it-IT" w:bidi="it-IT"/>
        </w:rPr>
      </w:pPr>
      <w:r w:rsidRPr="002B70A6">
        <w:rPr>
          <w:rFonts w:eastAsia="Times New Roman"/>
          <w:lang w:eastAsia="it-IT" w:bidi="it-IT"/>
        </w:rPr>
        <w:t>Si capisce bene quindi che il processo di estrazione della conoscenza è lungo e piuttosto articolato, sono fondamentali le scelte che si fanno per il trattamento di anomalie o errori nei dati e l'identificazione chiara degli obiettivi che si vogliono perseguire.</w:t>
      </w:r>
    </w:p>
    <w:p w:rsidR="004A67F2" w:rsidRPr="00151329" w:rsidRDefault="004A67F2" w:rsidP="004A67F2">
      <w:pPr>
        <w:rPr>
          <w:lang w:bidi="it-IT"/>
        </w:rPr>
      </w:pPr>
    </w:p>
    <w:p w:rsidR="004A67F2" w:rsidRPr="00CD5552" w:rsidRDefault="004A67F2" w:rsidP="004A67F2">
      <w:pPr>
        <w:pStyle w:val="Titolo3"/>
        <w:rPr>
          <w:rFonts w:ascii="Arial" w:hAnsi="Arial" w:cs="Arial"/>
          <w:b/>
          <w:i/>
          <w:color w:val="auto"/>
          <w:sz w:val="28"/>
          <w:lang w:bidi="it-IT"/>
        </w:rPr>
      </w:pPr>
      <w:bookmarkStart w:id="4" w:name="_Toc8052384"/>
      <w:r w:rsidRPr="00CD5552">
        <w:rPr>
          <w:rFonts w:ascii="Arial" w:hAnsi="Arial" w:cs="Arial"/>
          <w:b/>
          <w:i/>
          <w:color w:val="auto"/>
          <w:sz w:val="28"/>
          <w:lang w:bidi="it-IT"/>
        </w:rPr>
        <w:t>3.1.1 Data Mining vs Machine Learning</w:t>
      </w:r>
      <w:bookmarkEnd w:id="4"/>
    </w:p>
    <w:p w:rsidR="004A67F2" w:rsidRPr="00FD21F6" w:rsidRDefault="004A67F2" w:rsidP="004A67F2">
      <w:pPr>
        <w:rPr>
          <w:lang w:bidi="it-IT"/>
        </w:rPr>
      </w:pPr>
    </w:p>
    <w:p w:rsidR="004A67F2" w:rsidRDefault="004A67F2" w:rsidP="004A67F2">
      <w:pPr>
        <w:spacing w:line="360" w:lineRule="auto"/>
        <w:ind w:right="570"/>
        <w:jc w:val="both"/>
        <w:rPr>
          <w:rFonts w:eastAsia="Times New Roman"/>
          <w:color w:val="212121"/>
          <w:lang w:eastAsia="it-IT"/>
        </w:rPr>
      </w:pPr>
      <w:r w:rsidRPr="007B0E74">
        <w:rPr>
          <w:rFonts w:eastAsia="Times New Roman"/>
          <w:color w:val="212121"/>
          <w:lang w:eastAsia="it-IT"/>
        </w:rPr>
        <w:t>Il data mining si riferisce all'estrazione di conoscenza da una grande quantità di dati</w:t>
      </w:r>
      <w:r>
        <w:rPr>
          <w:rFonts w:eastAsia="Times New Roman"/>
          <w:color w:val="212121"/>
          <w:lang w:eastAsia="it-IT"/>
        </w:rPr>
        <w:t xml:space="preserve"> ed</w:t>
      </w:r>
      <w:r w:rsidRPr="007B0E74">
        <w:rPr>
          <w:rFonts w:eastAsia="Times New Roman"/>
          <w:color w:val="212121"/>
          <w:lang w:eastAsia="it-IT"/>
        </w:rPr>
        <w:t xml:space="preserve"> è il processo per scoprire vari tipi di pattern che sono ereditati nei dati e che sono accurati, nuovi e utili. È un processo iterativo di creazione di un modello predittivo e descrittivo, attraverso la scoperta di tendenze e pattern precedentemente sconosciuti in grandi quantità di dati per supportare il processo decisionale. </w:t>
      </w:r>
      <w:r>
        <w:rPr>
          <w:rFonts w:eastAsia="Times New Roman"/>
          <w:color w:val="212121"/>
          <w:lang w:eastAsia="it-IT"/>
        </w:rPr>
        <w:t>Può essere definito anche come</w:t>
      </w:r>
      <w:r w:rsidRPr="007B0E74">
        <w:rPr>
          <w:rFonts w:eastAsia="Times New Roman"/>
          <w:color w:val="212121"/>
          <w:lang w:eastAsia="it-IT"/>
        </w:rPr>
        <w:t xml:space="preserve"> il sottoinsieme dell'analisi aziendale, simile alla ricerca sperimentale. Le </w:t>
      </w:r>
      <w:r>
        <w:rPr>
          <w:rFonts w:eastAsia="Times New Roman"/>
          <w:color w:val="212121"/>
          <w:lang w:eastAsia="it-IT"/>
        </w:rPr>
        <w:t>fonti</w:t>
      </w:r>
      <w:r w:rsidRPr="007B0E74">
        <w:rPr>
          <w:rFonts w:eastAsia="Times New Roman"/>
          <w:color w:val="212121"/>
          <w:lang w:eastAsia="it-IT"/>
        </w:rPr>
        <w:t xml:space="preserve"> del data mining sono </w:t>
      </w:r>
      <w:r>
        <w:rPr>
          <w:rFonts w:eastAsia="Times New Roman"/>
          <w:color w:val="212121"/>
          <w:lang w:eastAsia="it-IT"/>
        </w:rPr>
        <w:t xml:space="preserve">i </w:t>
      </w:r>
      <w:r w:rsidRPr="007B0E74">
        <w:rPr>
          <w:rFonts w:eastAsia="Times New Roman"/>
          <w:color w:val="212121"/>
          <w:lang w:eastAsia="it-IT"/>
        </w:rPr>
        <w:t>database</w:t>
      </w:r>
      <w:r>
        <w:rPr>
          <w:rFonts w:eastAsia="Times New Roman"/>
          <w:color w:val="212121"/>
          <w:lang w:eastAsia="it-IT"/>
        </w:rPr>
        <w:t xml:space="preserve"> e i metodi</w:t>
      </w:r>
      <w:r w:rsidRPr="007B0E74">
        <w:rPr>
          <w:rFonts w:eastAsia="Times New Roman"/>
          <w:color w:val="212121"/>
          <w:lang w:eastAsia="it-IT"/>
        </w:rPr>
        <w:t xml:space="preserve"> statistic</w:t>
      </w:r>
      <w:r>
        <w:rPr>
          <w:rFonts w:eastAsia="Times New Roman"/>
          <w:color w:val="212121"/>
          <w:lang w:eastAsia="it-IT"/>
        </w:rPr>
        <w:t>i</w:t>
      </w:r>
      <w:r w:rsidRPr="007B0E74">
        <w:rPr>
          <w:rFonts w:eastAsia="Times New Roman"/>
          <w:color w:val="212121"/>
          <w:lang w:eastAsia="it-IT"/>
        </w:rPr>
        <w:t xml:space="preserve">. </w:t>
      </w:r>
    </w:p>
    <w:p w:rsidR="004A67F2" w:rsidRDefault="004A67F2" w:rsidP="004A67F2">
      <w:pPr>
        <w:spacing w:line="360" w:lineRule="auto"/>
        <w:ind w:right="570"/>
        <w:jc w:val="both"/>
        <w:rPr>
          <w:rFonts w:eastAsia="Times New Roman"/>
          <w:color w:val="212121"/>
          <w:lang w:eastAsia="it-IT"/>
        </w:rPr>
      </w:pPr>
      <w:r>
        <w:rPr>
          <w:rFonts w:eastAsia="Times New Roman"/>
          <w:color w:val="212121"/>
          <w:lang w:eastAsia="it-IT"/>
        </w:rPr>
        <w:t>Il Machine Learning</w:t>
      </w:r>
      <w:r w:rsidRPr="007B0E74">
        <w:rPr>
          <w:rFonts w:eastAsia="Times New Roman"/>
          <w:color w:val="212121"/>
          <w:lang w:eastAsia="it-IT"/>
        </w:rPr>
        <w:t xml:space="preserve"> </w:t>
      </w:r>
      <w:r w:rsidRPr="00620CE4">
        <w:rPr>
          <w:rFonts w:eastAsia="Times New Roman"/>
          <w:color w:val="212121"/>
          <w:lang w:eastAsia="it-IT"/>
        </w:rPr>
        <w:t>indica un ambito di ricerca all’interno dell’Intelligenza Artificiale</w:t>
      </w:r>
      <w:r>
        <w:rPr>
          <w:rFonts w:eastAsia="Times New Roman"/>
          <w:color w:val="212121"/>
          <w:lang w:eastAsia="it-IT"/>
        </w:rPr>
        <w:t xml:space="preserve"> e, </w:t>
      </w:r>
      <w:r w:rsidRPr="007B0E74">
        <w:rPr>
          <w:rFonts w:eastAsia="Times New Roman"/>
          <w:color w:val="212121"/>
          <w:lang w:eastAsia="it-IT"/>
        </w:rPr>
        <w:t>grazie all'esperienza basata sui dat</w:t>
      </w:r>
      <w:r>
        <w:rPr>
          <w:rFonts w:eastAsia="Times New Roman"/>
          <w:color w:val="212121"/>
          <w:lang w:eastAsia="it-IT"/>
        </w:rPr>
        <w:t>i,</w:t>
      </w:r>
      <w:r w:rsidRPr="007B0E74">
        <w:rPr>
          <w:rFonts w:eastAsia="Times New Roman"/>
          <w:color w:val="212121"/>
          <w:lang w:eastAsia="it-IT"/>
        </w:rPr>
        <w:t xml:space="preserve"> implica lo studio di algoritmi </w:t>
      </w:r>
      <w:r>
        <w:rPr>
          <w:rFonts w:eastAsia="Times New Roman"/>
          <w:color w:val="212121"/>
          <w:lang w:eastAsia="it-IT"/>
        </w:rPr>
        <w:t xml:space="preserve">che sono </w:t>
      </w:r>
      <w:r w:rsidRPr="007B0E74">
        <w:rPr>
          <w:rFonts w:eastAsia="Times New Roman"/>
          <w:color w:val="212121"/>
          <w:lang w:eastAsia="it-IT"/>
        </w:rPr>
        <w:t xml:space="preserve">in grado di estrarre informazioni automaticamente. </w:t>
      </w:r>
      <w:r>
        <w:rPr>
          <w:rFonts w:eastAsia="Times New Roman"/>
          <w:color w:val="212121"/>
          <w:lang w:eastAsia="it-IT"/>
        </w:rPr>
        <w:t>Sono necessarie</w:t>
      </w:r>
      <w:r w:rsidRPr="007B0E74">
        <w:rPr>
          <w:rFonts w:eastAsia="Times New Roman"/>
          <w:color w:val="212121"/>
          <w:lang w:eastAsia="it-IT"/>
        </w:rPr>
        <w:t xml:space="preserve"> due </w:t>
      </w:r>
      <w:r>
        <w:rPr>
          <w:rFonts w:eastAsia="Times New Roman"/>
          <w:color w:val="212121"/>
          <w:lang w:eastAsia="it-IT"/>
        </w:rPr>
        <w:t>fonti</w:t>
      </w:r>
      <w:r w:rsidRPr="007B0E74">
        <w:rPr>
          <w:rFonts w:eastAsia="Times New Roman"/>
          <w:color w:val="212121"/>
          <w:lang w:eastAsia="it-IT"/>
        </w:rPr>
        <w:t xml:space="preserve"> di </w:t>
      </w:r>
      <w:r>
        <w:rPr>
          <w:rFonts w:eastAsia="Times New Roman"/>
          <w:color w:val="212121"/>
          <w:lang w:eastAsia="it-IT"/>
        </w:rPr>
        <w:t xml:space="preserve">dati: </w:t>
      </w:r>
      <w:r w:rsidRPr="007B0E74">
        <w:rPr>
          <w:rFonts w:eastAsia="Times New Roman"/>
          <w:color w:val="212121"/>
          <w:lang w:eastAsia="it-IT"/>
        </w:rPr>
        <w:t>dati di addestramento e dati di test. Di solito,</w:t>
      </w:r>
      <w:r>
        <w:rPr>
          <w:rFonts w:eastAsia="Times New Roman"/>
          <w:color w:val="212121"/>
          <w:lang w:eastAsia="it-IT"/>
        </w:rPr>
        <w:t xml:space="preserve"> il</w:t>
      </w:r>
      <w:r w:rsidRPr="007B0E74">
        <w:rPr>
          <w:rFonts w:eastAsia="Times New Roman"/>
          <w:color w:val="212121"/>
          <w:lang w:eastAsia="it-IT"/>
        </w:rPr>
        <w:t xml:space="preserve"> </w:t>
      </w:r>
      <w:r>
        <w:rPr>
          <w:rFonts w:eastAsia="Times New Roman"/>
          <w:color w:val="212121"/>
          <w:lang w:eastAsia="it-IT"/>
        </w:rPr>
        <w:t>Machine Learning</w:t>
      </w:r>
      <w:r w:rsidRPr="007B0E74">
        <w:rPr>
          <w:rFonts w:eastAsia="Times New Roman"/>
          <w:color w:val="212121"/>
          <w:lang w:eastAsia="it-IT"/>
        </w:rPr>
        <w:t xml:space="preserve"> utilizza tecniche di data mining e un altro algoritmo di apprendimento per costruire modelli di ciò che sta accadendo dietro alcuni dati in modo che possa prevedere i risultati futuri. </w:t>
      </w:r>
      <w:r>
        <w:rPr>
          <w:rFonts w:eastAsia="Times New Roman"/>
          <w:color w:val="212121"/>
          <w:lang w:eastAsia="it-IT"/>
        </w:rPr>
        <w:t>Ma vediamo in tabella le varie differenze</w:t>
      </w:r>
      <w:r w:rsidRPr="007B0E74">
        <w:rPr>
          <w:rFonts w:eastAsia="Times New Roman"/>
          <w:color w:val="212121"/>
          <w:lang w:eastAsia="it-IT"/>
        </w:rPr>
        <w:t>.</w:t>
      </w:r>
      <w:r>
        <w:rPr>
          <w:rFonts w:eastAsia="Times New Roman"/>
          <w:color w:val="212121"/>
          <w:lang w:eastAsia="it-IT"/>
        </w:rPr>
        <w:t xml:space="preserve"> </w:t>
      </w:r>
    </w:p>
    <w:p w:rsidR="004A67F2" w:rsidRPr="00B55059" w:rsidRDefault="004A67F2" w:rsidP="004A67F2">
      <w:pPr>
        <w:pStyle w:val="Didascalia"/>
        <w:keepNext/>
        <w:jc w:val="center"/>
        <w:rPr>
          <w:sz w:val="24"/>
          <w:szCs w:val="24"/>
        </w:rPr>
      </w:pPr>
      <w:bookmarkStart w:id="5" w:name="_Toc7696919"/>
      <w:r w:rsidRPr="00B55059">
        <w:rPr>
          <w:sz w:val="24"/>
          <w:szCs w:val="24"/>
        </w:rPr>
        <w:t xml:space="preserve">Tabella </w:t>
      </w:r>
      <w:r w:rsidRPr="00960711">
        <w:rPr>
          <w:sz w:val="24"/>
          <w:szCs w:val="24"/>
        </w:rPr>
        <w:fldChar w:fldCharType="begin"/>
      </w:r>
      <w:r w:rsidRPr="00B55059">
        <w:rPr>
          <w:sz w:val="24"/>
          <w:szCs w:val="24"/>
        </w:rPr>
        <w:instrText xml:space="preserve"> SEQ Tabella \* ARABIC </w:instrText>
      </w:r>
      <w:r w:rsidRPr="00960711">
        <w:rPr>
          <w:sz w:val="24"/>
          <w:szCs w:val="24"/>
        </w:rPr>
        <w:fldChar w:fldCharType="separate"/>
      </w:r>
      <w:r>
        <w:rPr>
          <w:noProof/>
          <w:sz w:val="24"/>
          <w:szCs w:val="24"/>
        </w:rPr>
        <w:t>2</w:t>
      </w:r>
      <w:r w:rsidRPr="00960711">
        <w:rPr>
          <w:sz w:val="24"/>
          <w:szCs w:val="24"/>
        </w:rPr>
        <w:fldChar w:fldCharType="end"/>
      </w:r>
      <w:r w:rsidRPr="00B55059">
        <w:rPr>
          <w:sz w:val="24"/>
          <w:szCs w:val="24"/>
        </w:rPr>
        <w:t>: Data Mining vs Machine Learning</w:t>
      </w:r>
      <w:bookmarkEnd w:id="5"/>
      <w:r w:rsidRPr="00B55059">
        <w:rPr>
          <w:sz w:val="24"/>
          <w:szCs w:val="24"/>
        </w:rPr>
        <w:t xml:space="preserve"> </w:t>
      </w:r>
      <w:r w:rsidRPr="00B55059">
        <w:rPr>
          <w:rFonts w:eastAsia="Times New Roman"/>
          <w:color w:val="212121"/>
          <w:lang w:eastAsia="it-IT"/>
        </w:rPr>
        <w:t>[13]</w:t>
      </w:r>
    </w:p>
    <w:tbl>
      <w:tblPr>
        <w:tblpPr w:leftFromText="141" w:rightFromText="141" w:vertAnchor="text" w:horzAnchor="margin" w:tblpY="214"/>
        <w:tblW w:w="47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2067"/>
        <w:gridCol w:w="4025"/>
        <w:gridCol w:w="4401"/>
      </w:tblGrid>
      <w:tr w:rsidR="004A67F2" w:rsidRPr="00674FFF" w:rsidTr="00010880">
        <w:tc>
          <w:tcPr>
            <w:tcW w:w="985" w:type="pct"/>
            <w:shd w:val="clear" w:color="auto" w:fill="D5DCE4" w:themeFill="text2" w:themeFillTint="33"/>
            <w:tcMar>
              <w:top w:w="148" w:type="dxa"/>
              <w:left w:w="148" w:type="dxa"/>
              <w:bottom w:w="148" w:type="dxa"/>
              <w:right w:w="148" w:type="dxa"/>
            </w:tcMar>
            <w:vAlign w:val="center"/>
            <w:hideMark/>
          </w:tcPr>
          <w:p w:rsidR="004A67F2" w:rsidRPr="00B55059" w:rsidRDefault="004A67F2" w:rsidP="00010880">
            <w:pPr>
              <w:rPr>
                <w:b/>
                <w:lang w:bidi="it-IT"/>
              </w:rPr>
            </w:pPr>
          </w:p>
        </w:tc>
        <w:tc>
          <w:tcPr>
            <w:tcW w:w="1918" w:type="pct"/>
            <w:shd w:val="clear" w:color="auto" w:fill="FFFFFF"/>
            <w:tcMar>
              <w:top w:w="148" w:type="dxa"/>
              <w:left w:w="148" w:type="dxa"/>
              <w:bottom w:w="148" w:type="dxa"/>
              <w:right w:w="148" w:type="dxa"/>
            </w:tcMar>
            <w:vAlign w:val="center"/>
            <w:hideMark/>
          </w:tcPr>
          <w:p w:rsidR="004A67F2" w:rsidRPr="00674FFF" w:rsidRDefault="004A67F2" w:rsidP="00010880">
            <w:pPr>
              <w:rPr>
                <w:b/>
                <w:lang w:bidi="it-IT"/>
              </w:rPr>
            </w:pPr>
            <w:r w:rsidRPr="00674FFF">
              <w:rPr>
                <w:b/>
                <w:lang w:bidi="it-IT"/>
              </w:rPr>
              <w:t>Data mining</w:t>
            </w:r>
          </w:p>
        </w:tc>
        <w:tc>
          <w:tcPr>
            <w:tcW w:w="2097" w:type="pct"/>
            <w:shd w:val="clear" w:color="auto" w:fill="FFFFFF"/>
            <w:tcMar>
              <w:top w:w="148" w:type="dxa"/>
              <w:left w:w="148" w:type="dxa"/>
              <w:bottom w:w="148" w:type="dxa"/>
              <w:right w:w="148" w:type="dxa"/>
            </w:tcMar>
            <w:vAlign w:val="center"/>
            <w:hideMark/>
          </w:tcPr>
          <w:p w:rsidR="004A67F2" w:rsidRPr="00674FFF" w:rsidRDefault="004A67F2" w:rsidP="00010880">
            <w:pPr>
              <w:rPr>
                <w:b/>
                <w:lang w:bidi="it-IT"/>
              </w:rPr>
            </w:pPr>
            <w:r w:rsidRPr="00674FFF">
              <w:rPr>
                <w:b/>
                <w:lang w:bidi="it-IT"/>
              </w:rPr>
              <w:t>Machine learning</w:t>
            </w:r>
          </w:p>
        </w:tc>
      </w:tr>
      <w:tr w:rsidR="004A67F2" w:rsidRPr="00111A73" w:rsidTr="00010880">
        <w:tc>
          <w:tcPr>
            <w:tcW w:w="985" w:type="pct"/>
            <w:shd w:val="clear" w:color="auto" w:fill="D5DCE4" w:themeFill="text2" w:themeFillTint="33"/>
            <w:tcMar>
              <w:top w:w="148" w:type="dxa"/>
              <w:left w:w="148" w:type="dxa"/>
              <w:bottom w:w="148" w:type="dxa"/>
              <w:right w:w="148" w:type="dxa"/>
            </w:tcMar>
            <w:vAlign w:val="center"/>
            <w:hideMark/>
          </w:tcPr>
          <w:p w:rsidR="004A67F2" w:rsidRPr="00425DCC" w:rsidRDefault="004A67F2" w:rsidP="00010880">
            <w:pPr>
              <w:rPr>
                <w:lang w:bidi="it-IT"/>
              </w:rPr>
            </w:pPr>
            <w:r w:rsidRPr="00425DCC">
              <w:rPr>
                <w:lang w:bidi="it-IT"/>
              </w:rPr>
              <w:t>Meaning</w:t>
            </w:r>
          </w:p>
        </w:tc>
        <w:tc>
          <w:tcPr>
            <w:tcW w:w="1918"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Extracting knowledge from a large amount of data</w:t>
            </w:r>
          </w:p>
        </w:tc>
        <w:tc>
          <w:tcPr>
            <w:tcW w:w="2097"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Introduce new algorithm from data as well as past experience</w:t>
            </w:r>
          </w:p>
        </w:tc>
      </w:tr>
      <w:tr w:rsidR="004A67F2" w:rsidRPr="00111A73" w:rsidTr="00010880">
        <w:tc>
          <w:tcPr>
            <w:tcW w:w="985" w:type="pct"/>
            <w:shd w:val="clear" w:color="auto" w:fill="D5DCE4" w:themeFill="text2" w:themeFillTint="33"/>
            <w:tcMar>
              <w:top w:w="148" w:type="dxa"/>
              <w:left w:w="148" w:type="dxa"/>
              <w:bottom w:w="148" w:type="dxa"/>
              <w:right w:w="148" w:type="dxa"/>
            </w:tcMar>
            <w:vAlign w:val="center"/>
            <w:hideMark/>
          </w:tcPr>
          <w:p w:rsidR="004A67F2" w:rsidRPr="00425DCC" w:rsidRDefault="004A67F2" w:rsidP="00010880">
            <w:pPr>
              <w:rPr>
                <w:lang w:bidi="it-IT"/>
              </w:rPr>
            </w:pPr>
            <w:r w:rsidRPr="00425DCC">
              <w:rPr>
                <w:lang w:bidi="it-IT"/>
              </w:rPr>
              <w:t>History</w:t>
            </w:r>
          </w:p>
        </w:tc>
        <w:tc>
          <w:tcPr>
            <w:tcW w:w="1918"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Introduce in 1930, initially referred as knowledge discovery in databases</w:t>
            </w:r>
          </w:p>
        </w:tc>
        <w:tc>
          <w:tcPr>
            <w:tcW w:w="2097"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introduce in near 1950, the first program was Samuel’s checker-playing program</w:t>
            </w:r>
          </w:p>
        </w:tc>
      </w:tr>
      <w:tr w:rsidR="004A67F2" w:rsidRPr="00111A73" w:rsidTr="00010880">
        <w:tc>
          <w:tcPr>
            <w:tcW w:w="985" w:type="pct"/>
            <w:shd w:val="clear" w:color="auto" w:fill="D5DCE4" w:themeFill="text2" w:themeFillTint="33"/>
            <w:tcMar>
              <w:top w:w="148" w:type="dxa"/>
              <w:left w:w="148" w:type="dxa"/>
              <w:bottom w:w="148" w:type="dxa"/>
              <w:right w:w="148" w:type="dxa"/>
            </w:tcMar>
            <w:vAlign w:val="center"/>
            <w:hideMark/>
          </w:tcPr>
          <w:p w:rsidR="004A67F2" w:rsidRPr="00425DCC" w:rsidRDefault="004A67F2" w:rsidP="00010880">
            <w:pPr>
              <w:rPr>
                <w:lang w:bidi="it-IT"/>
              </w:rPr>
            </w:pPr>
            <w:r w:rsidRPr="00425DCC">
              <w:rPr>
                <w:lang w:bidi="it-IT"/>
              </w:rPr>
              <w:lastRenderedPageBreak/>
              <w:t>Responsibility</w:t>
            </w:r>
          </w:p>
        </w:tc>
        <w:tc>
          <w:tcPr>
            <w:tcW w:w="1918"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Data mining is used to get the rules from the existing data.</w:t>
            </w:r>
          </w:p>
        </w:tc>
        <w:tc>
          <w:tcPr>
            <w:tcW w:w="2097"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Machine learning teaches the computer to learn and understand the given rules.</w:t>
            </w:r>
          </w:p>
        </w:tc>
      </w:tr>
      <w:tr w:rsidR="004A67F2" w:rsidRPr="00111A73" w:rsidTr="00010880">
        <w:tc>
          <w:tcPr>
            <w:tcW w:w="985" w:type="pct"/>
            <w:shd w:val="clear" w:color="auto" w:fill="D5DCE4" w:themeFill="text2" w:themeFillTint="33"/>
            <w:tcMar>
              <w:top w:w="148" w:type="dxa"/>
              <w:left w:w="148" w:type="dxa"/>
              <w:bottom w:w="148" w:type="dxa"/>
              <w:right w:w="148" w:type="dxa"/>
            </w:tcMar>
            <w:vAlign w:val="center"/>
            <w:hideMark/>
          </w:tcPr>
          <w:p w:rsidR="004A67F2" w:rsidRPr="00425DCC" w:rsidRDefault="004A67F2" w:rsidP="00010880">
            <w:pPr>
              <w:rPr>
                <w:lang w:bidi="it-IT"/>
              </w:rPr>
            </w:pPr>
            <w:r w:rsidRPr="00425DCC">
              <w:rPr>
                <w:lang w:bidi="it-IT"/>
              </w:rPr>
              <w:t>Origin</w:t>
            </w:r>
          </w:p>
        </w:tc>
        <w:tc>
          <w:tcPr>
            <w:tcW w:w="1918"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Traditional databases with unstructured data</w:t>
            </w:r>
          </w:p>
        </w:tc>
        <w:tc>
          <w:tcPr>
            <w:tcW w:w="2097"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Existing data as well as algorithms.</w:t>
            </w:r>
          </w:p>
        </w:tc>
      </w:tr>
      <w:tr w:rsidR="004A67F2" w:rsidRPr="00111A73" w:rsidTr="00010880">
        <w:tc>
          <w:tcPr>
            <w:tcW w:w="985" w:type="pct"/>
            <w:shd w:val="clear" w:color="auto" w:fill="D5DCE4" w:themeFill="text2" w:themeFillTint="33"/>
            <w:tcMar>
              <w:top w:w="148" w:type="dxa"/>
              <w:left w:w="148" w:type="dxa"/>
              <w:bottom w:w="148" w:type="dxa"/>
              <w:right w:w="148" w:type="dxa"/>
            </w:tcMar>
            <w:vAlign w:val="center"/>
            <w:hideMark/>
          </w:tcPr>
          <w:p w:rsidR="004A67F2" w:rsidRPr="00425DCC" w:rsidRDefault="004A67F2" w:rsidP="00010880">
            <w:pPr>
              <w:rPr>
                <w:lang w:bidi="it-IT"/>
              </w:rPr>
            </w:pPr>
            <w:r w:rsidRPr="00425DCC">
              <w:rPr>
                <w:lang w:bidi="it-IT"/>
              </w:rPr>
              <w:t>Implementation</w:t>
            </w:r>
          </w:p>
        </w:tc>
        <w:tc>
          <w:tcPr>
            <w:tcW w:w="1918"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We can develop our own models where we can use data mining techniques for</w:t>
            </w:r>
          </w:p>
        </w:tc>
        <w:tc>
          <w:tcPr>
            <w:tcW w:w="2097"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We can use machine learning algorithm in the decision tree, neural networks and some other area of artificial intelligence.</w:t>
            </w:r>
          </w:p>
        </w:tc>
      </w:tr>
      <w:tr w:rsidR="004A67F2" w:rsidRPr="00111A73" w:rsidTr="00010880">
        <w:tc>
          <w:tcPr>
            <w:tcW w:w="985" w:type="pct"/>
            <w:shd w:val="clear" w:color="auto" w:fill="D5DCE4" w:themeFill="text2" w:themeFillTint="33"/>
            <w:tcMar>
              <w:top w:w="148" w:type="dxa"/>
              <w:left w:w="148" w:type="dxa"/>
              <w:bottom w:w="148" w:type="dxa"/>
              <w:right w:w="148" w:type="dxa"/>
            </w:tcMar>
            <w:vAlign w:val="center"/>
            <w:hideMark/>
          </w:tcPr>
          <w:p w:rsidR="004A67F2" w:rsidRPr="00425DCC" w:rsidRDefault="004A67F2" w:rsidP="00010880">
            <w:pPr>
              <w:rPr>
                <w:lang w:bidi="it-IT"/>
              </w:rPr>
            </w:pPr>
            <w:r w:rsidRPr="00425DCC">
              <w:rPr>
                <w:lang w:bidi="it-IT"/>
              </w:rPr>
              <w:t>Nature</w:t>
            </w:r>
          </w:p>
        </w:tc>
        <w:tc>
          <w:tcPr>
            <w:tcW w:w="1918"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Involves human interference more towards manual.</w:t>
            </w:r>
          </w:p>
        </w:tc>
        <w:tc>
          <w:tcPr>
            <w:tcW w:w="2097"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Automated, once design self-implemented, no human effort</w:t>
            </w:r>
          </w:p>
        </w:tc>
      </w:tr>
      <w:tr w:rsidR="004A67F2" w:rsidRPr="00111A73" w:rsidTr="00010880">
        <w:tc>
          <w:tcPr>
            <w:tcW w:w="985" w:type="pct"/>
            <w:shd w:val="clear" w:color="auto" w:fill="D5DCE4" w:themeFill="text2" w:themeFillTint="33"/>
            <w:tcMar>
              <w:top w:w="148" w:type="dxa"/>
              <w:left w:w="148" w:type="dxa"/>
              <w:bottom w:w="148" w:type="dxa"/>
              <w:right w:w="148" w:type="dxa"/>
            </w:tcMar>
            <w:vAlign w:val="center"/>
            <w:hideMark/>
          </w:tcPr>
          <w:p w:rsidR="004A67F2" w:rsidRPr="00425DCC" w:rsidRDefault="004A67F2" w:rsidP="00010880">
            <w:pPr>
              <w:rPr>
                <w:lang w:bidi="it-IT"/>
              </w:rPr>
            </w:pPr>
            <w:r w:rsidRPr="00425DCC">
              <w:rPr>
                <w:lang w:bidi="it-IT"/>
              </w:rPr>
              <w:t>Application</w:t>
            </w:r>
          </w:p>
        </w:tc>
        <w:tc>
          <w:tcPr>
            <w:tcW w:w="1918" w:type="pct"/>
            <w:shd w:val="clear" w:color="auto" w:fill="FFFFFF"/>
            <w:tcMar>
              <w:top w:w="148" w:type="dxa"/>
              <w:left w:w="148" w:type="dxa"/>
              <w:bottom w:w="148" w:type="dxa"/>
              <w:right w:w="148" w:type="dxa"/>
            </w:tcMar>
            <w:vAlign w:val="center"/>
            <w:hideMark/>
          </w:tcPr>
          <w:p w:rsidR="004A67F2" w:rsidRPr="00425DCC" w:rsidRDefault="004A67F2" w:rsidP="00010880">
            <w:pPr>
              <w:rPr>
                <w:lang w:bidi="it-IT"/>
              </w:rPr>
            </w:pPr>
            <w:r w:rsidRPr="00425DCC">
              <w:rPr>
                <w:lang w:bidi="it-IT"/>
              </w:rPr>
              <w:t>used in cluster analysis</w:t>
            </w:r>
          </w:p>
        </w:tc>
        <w:tc>
          <w:tcPr>
            <w:tcW w:w="2097"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used in web search, spam filter, credit scoring, fraud detection, computer design</w:t>
            </w:r>
          </w:p>
        </w:tc>
      </w:tr>
      <w:tr w:rsidR="004A67F2" w:rsidRPr="00425DCC" w:rsidTr="00010880">
        <w:tc>
          <w:tcPr>
            <w:tcW w:w="985" w:type="pct"/>
            <w:shd w:val="clear" w:color="auto" w:fill="D5DCE4" w:themeFill="text2" w:themeFillTint="33"/>
            <w:tcMar>
              <w:top w:w="148" w:type="dxa"/>
              <w:left w:w="148" w:type="dxa"/>
              <w:bottom w:w="148" w:type="dxa"/>
              <w:right w:w="148" w:type="dxa"/>
            </w:tcMar>
            <w:vAlign w:val="center"/>
            <w:hideMark/>
          </w:tcPr>
          <w:p w:rsidR="004A67F2" w:rsidRPr="00425DCC" w:rsidRDefault="004A67F2" w:rsidP="00010880">
            <w:pPr>
              <w:rPr>
                <w:lang w:bidi="it-IT"/>
              </w:rPr>
            </w:pPr>
            <w:r w:rsidRPr="00425DCC">
              <w:rPr>
                <w:lang w:bidi="it-IT"/>
              </w:rPr>
              <w:t>Abstraction</w:t>
            </w:r>
          </w:p>
        </w:tc>
        <w:tc>
          <w:tcPr>
            <w:tcW w:w="1918"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Data mining abstract from the data warehouse</w:t>
            </w:r>
          </w:p>
        </w:tc>
        <w:tc>
          <w:tcPr>
            <w:tcW w:w="2097" w:type="pct"/>
            <w:shd w:val="clear" w:color="auto" w:fill="FFFFFF"/>
            <w:tcMar>
              <w:top w:w="148" w:type="dxa"/>
              <w:left w:w="148" w:type="dxa"/>
              <w:bottom w:w="148" w:type="dxa"/>
              <w:right w:w="148" w:type="dxa"/>
            </w:tcMar>
            <w:vAlign w:val="center"/>
            <w:hideMark/>
          </w:tcPr>
          <w:p w:rsidR="004A67F2" w:rsidRPr="00425DCC" w:rsidRDefault="004A67F2" w:rsidP="00010880">
            <w:pPr>
              <w:rPr>
                <w:lang w:bidi="it-IT"/>
              </w:rPr>
            </w:pPr>
            <w:r w:rsidRPr="00425DCC">
              <w:rPr>
                <w:lang w:bidi="it-IT"/>
              </w:rPr>
              <w:t>Machine learning reads machine</w:t>
            </w:r>
          </w:p>
        </w:tc>
      </w:tr>
      <w:tr w:rsidR="004A67F2" w:rsidRPr="00111A73" w:rsidTr="00010880">
        <w:tc>
          <w:tcPr>
            <w:tcW w:w="985" w:type="pct"/>
            <w:shd w:val="clear" w:color="auto" w:fill="D5DCE4" w:themeFill="text2" w:themeFillTint="33"/>
            <w:tcMar>
              <w:top w:w="148" w:type="dxa"/>
              <w:left w:w="148" w:type="dxa"/>
              <w:bottom w:w="148" w:type="dxa"/>
              <w:right w:w="148" w:type="dxa"/>
            </w:tcMar>
            <w:vAlign w:val="center"/>
            <w:hideMark/>
          </w:tcPr>
          <w:p w:rsidR="004A67F2" w:rsidRPr="00425DCC" w:rsidRDefault="004A67F2" w:rsidP="00010880">
            <w:pPr>
              <w:rPr>
                <w:lang w:bidi="it-IT"/>
              </w:rPr>
            </w:pPr>
            <w:r w:rsidRPr="00425DCC">
              <w:rPr>
                <w:lang w:bidi="it-IT"/>
              </w:rPr>
              <w:t>Techniques involve</w:t>
            </w:r>
          </w:p>
        </w:tc>
        <w:tc>
          <w:tcPr>
            <w:tcW w:w="1918"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Data mining is more of a research using methods like machine learning</w:t>
            </w:r>
          </w:p>
        </w:tc>
        <w:tc>
          <w:tcPr>
            <w:tcW w:w="2097"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Self-learned and trains system to do the intelligent task.</w:t>
            </w:r>
          </w:p>
        </w:tc>
      </w:tr>
      <w:tr w:rsidR="004A67F2" w:rsidRPr="00111A73" w:rsidTr="00010880">
        <w:tc>
          <w:tcPr>
            <w:tcW w:w="985" w:type="pct"/>
            <w:shd w:val="clear" w:color="auto" w:fill="D5DCE4" w:themeFill="text2" w:themeFillTint="33"/>
            <w:tcMar>
              <w:top w:w="148" w:type="dxa"/>
              <w:left w:w="148" w:type="dxa"/>
              <w:bottom w:w="148" w:type="dxa"/>
              <w:right w:w="148" w:type="dxa"/>
            </w:tcMar>
            <w:vAlign w:val="center"/>
            <w:hideMark/>
          </w:tcPr>
          <w:p w:rsidR="004A67F2" w:rsidRPr="00425DCC" w:rsidRDefault="004A67F2" w:rsidP="00010880">
            <w:pPr>
              <w:rPr>
                <w:lang w:bidi="it-IT"/>
              </w:rPr>
            </w:pPr>
            <w:r w:rsidRPr="00425DCC">
              <w:rPr>
                <w:lang w:bidi="it-IT"/>
              </w:rPr>
              <w:t>Scope</w:t>
            </w:r>
          </w:p>
        </w:tc>
        <w:tc>
          <w:tcPr>
            <w:tcW w:w="1918"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Applied in the limited area</w:t>
            </w:r>
          </w:p>
        </w:tc>
        <w:tc>
          <w:tcPr>
            <w:tcW w:w="2097" w:type="pct"/>
            <w:shd w:val="clear" w:color="auto" w:fill="FFFFFF"/>
            <w:tcMar>
              <w:top w:w="148" w:type="dxa"/>
              <w:left w:w="148" w:type="dxa"/>
              <w:bottom w:w="148" w:type="dxa"/>
              <w:right w:w="148" w:type="dxa"/>
            </w:tcMar>
            <w:vAlign w:val="center"/>
            <w:hideMark/>
          </w:tcPr>
          <w:p w:rsidR="004A67F2" w:rsidRPr="00425DCC" w:rsidRDefault="004A67F2" w:rsidP="00010880">
            <w:pPr>
              <w:rPr>
                <w:lang w:val="en-US" w:bidi="it-IT"/>
              </w:rPr>
            </w:pPr>
            <w:r w:rsidRPr="00425DCC">
              <w:rPr>
                <w:lang w:val="en-US" w:bidi="it-IT"/>
              </w:rPr>
              <w:t>Can be used in a vast area.</w:t>
            </w:r>
          </w:p>
        </w:tc>
      </w:tr>
    </w:tbl>
    <w:p w:rsidR="004A67F2" w:rsidRPr="00FD21F6" w:rsidRDefault="004A67F2" w:rsidP="004A67F2">
      <w:pPr>
        <w:spacing w:line="360" w:lineRule="auto"/>
        <w:jc w:val="both"/>
        <w:rPr>
          <w:rFonts w:eastAsia="Times New Roman"/>
          <w:color w:val="212121"/>
          <w:lang w:val="en-US" w:eastAsia="it-IT"/>
        </w:rPr>
      </w:pPr>
    </w:p>
    <w:p w:rsidR="004A67F2" w:rsidRPr="00FD21F6" w:rsidRDefault="004A67F2" w:rsidP="004A67F2">
      <w:pPr>
        <w:rPr>
          <w:lang w:val="en-US" w:bidi="it-IT"/>
        </w:rPr>
      </w:pPr>
    </w:p>
    <w:p w:rsidR="004A67F2" w:rsidRPr="00FD21F6" w:rsidRDefault="004A67F2" w:rsidP="004A67F2">
      <w:pPr>
        <w:rPr>
          <w:lang w:val="en-US" w:bidi="it-IT"/>
        </w:rPr>
      </w:pPr>
    </w:p>
    <w:p w:rsidR="004A67F2" w:rsidRPr="00FD21F6" w:rsidRDefault="004A67F2" w:rsidP="004A67F2">
      <w:pPr>
        <w:rPr>
          <w:lang w:val="en-US" w:bidi="it-IT"/>
        </w:rPr>
      </w:pPr>
    </w:p>
    <w:p w:rsidR="004A67F2" w:rsidRPr="00FD21F6" w:rsidRDefault="004A67F2" w:rsidP="004A67F2">
      <w:pPr>
        <w:rPr>
          <w:lang w:val="en-US" w:bidi="it-IT"/>
        </w:rPr>
      </w:pPr>
    </w:p>
    <w:p w:rsidR="004A67F2" w:rsidRPr="00462C79" w:rsidRDefault="004A67F2" w:rsidP="004A67F2">
      <w:pPr>
        <w:pStyle w:val="Titolo2"/>
        <w:tabs>
          <w:tab w:val="left" w:pos="8355"/>
        </w:tabs>
        <w:rPr>
          <w:rFonts w:ascii="Arial" w:hAnsi="Arial" w:cs="Arial"/>
          <w:b/>
          <w:i/>
          <w:color w:val="auto"/>
          <w:sz w:val="32"/>
          <w:szCs w:val="32"/>
          <w:lang w:val="en-US" w:bidi="it-IT"/>
        </w:rPr>
      </w:pPr>
    </w:p>
    <w:p w:rsidR="004A67F2" w:rsidRPr="00CD5552" w:rsidRDefault="004A67F2" w:rsidP="004A67F2">
      <w:pPr>
        <w:pStyle w:val="Titolo2"/>
        <w:tabs>
          <w:tab w:val="left" w:pos="8355"/>
        </w:tabs>
        <w:rPr>
          <w:rFonts w:ascii="Arial" w:hAnsi="Arial" w:cs="Arial"/>
          <w:b/>
          <w:i/>
          <w:color w:val="auto"/>
          <w:sz w:val="40"/>
          <w:szCs w:val="32"/>
          <w:lang w:bidi="it-IT"/>
        </w:rPr>
      </w:pPr>
      <w:bookmarkStart w:id="6" w:name="_Toc8052385"/>
      <w:r w:rsidRPr="00CD5552">
        <w:rPr>
          <w:rFonts w:ascii="Arial" w:hAnsi="Arial" w:cs="Arial"/>
          <w:b/>
          <w:i/>
          <w:color w:val="auto"/>
          <w:sz w:val="40"/>
          <w:szCs w:val="32"/>
          <w:lang w:bidi="it-IT"/>
        </w:rPr>
        <w:t>3.2 ALGORITMI</w:t>
      </w:r>
      <w:bookmarkEnd w:id="6"/>
      <w:r w:rsidRPr="00CD5552">
        <w:rPr>
          <w:rFonts w:ascii="Arial" w:hAnsi="Arial" w:cs="Arial"/>
          <w:b/>
          <w:i/>
          <w:color w:val="auto"/>
          <w:sz w:val="40"/>
          <w:szCs w:val="32"/>
          <w:lang w:bidi="it-IT"/>
        </w:rPr>
        <w:tab/>
      </w:r>
    </w:p>
    <w:p w:rsidR="004A67F2" w:rsidRDefault="004A67F2" w:rsidP="004A67F2">
      <w:pPr>
        <w:rPr>
          <w:lang w:bidi="it-IT"/>
        </w:rPr>
      </w:pPr>
    </w:p>
    <w:p w:rsidR="004A67F2" w:rsidRPr="00620CE4" w:rsidRDefault="004A67F2" w:rsidP="004A67F2">
      <w:pPr>
        <w:spacing w:line="360" w:lineRule="auto"/>
        <w:ind w:right="570"/>
        <w:jc w:val="both"/>
        <w:rPr>
          <w:lang w:bidi="it-IT"/>
        </w:rPr>
      </w:pPr>
      <w:r w:rsidRPr="00620CE4">
        <w:rPr>
          <w:lang w:bidi="it-IT"/>
        </w:rPr>
        <w:t>Esistono diversi algoritmi per raggiungere l'obiettivo del data mining che consiste nell'estrarre nuove informazioni dai dati esistenti. Come vedremo, ci sono due approcci per raggiungere questo obiettivo: apprendimento supervisionato e apprendimento non supervisionato</w:t>
      </w:r>
      <w:r>
        <w:rPr>
          <w:lang w:bidi="it-IT"/>
        </w:rPr>
        <w:t xml:space="preserve"> </w:t>
      </w:r>
      <w:r w:rsidRPr="00620CE4">
        <w:rPr>
          <w:lang w:bidi="it-IT"/>
        </w:rPr>
        <w:t>[14]. </w:t>
      </w:r>
    </w:p>
    <w:p w:rsidR="004A67F2" w:rsidRPr="00620CE4" w:rsidRDefault="004A67F2" w:rsidP="004A67F2">
      <w:pPr>
        <w:pStyle w:val="Paragrafoelenco"/>
        <w:numPr>
          <w:ilvl w:val="0"/>
          <w:numId w:val="2"/>
        </w:numPr>
        <w:spacing w:line="360" w:lineRule="auto"/>
        <w:ind w:right="570"/>
        <w:jc w:val="both"/>
        <w:rPr>
          <w:lang w:bidi="it-IT"/>
        </w:rPr>
      </w:pPr>
      <w:r w:rsidRPr="00620CE4">
        <w:rPr>
          <w:bCs/>
          <w:i/>
          <w:u w:val="single"/>
          <w:lang w:bidi="it-IT"/>
        </w:rPr>
        <w:lastRenderedPageBreak/>
        <w:t>Unsupervised learning</w:t>
      </w:r>
      <w:r>
        <w:rPr>
          <w:bCs/>
          <w:i/>
          <w:u w:val="single"/>
          <w:lang w:bidi="it-IT"/>
        </w:rPr>
        <w:t xml:space="preserve">: </w:t>
      </w:r>
      <w:r w:rsidRPr="00620CE4">
        <w:rPr>
          <w:lang w:bidi="it-IT"/>
        </w:rPr>
        <w:t>a differenza del precedente, non utilizza dati classificati e etichettati in precedenza; non sappiamo, quindi, a quale categoria essi appartengano. Alla macchina viene chiesto, quindi, di estrarre una regola che raggruppi i casi presentati secondo caratteristiche che ricava dai dati stessi. Per questo è anche definito </w:t>
      </w:r>
      <w:r w:rsidRPr="00620CE4">
        <w:rPr>
          <w:bCs/>
          <w:lang w:bidi="it-IT"/>
        </w:rPr>
        <w:t>apprendimento di caratteristiche</w:t>
      </w:r>
      <w:r w:rsidRPr="00620CE4">
        <w:rPr>
          <w:lang w:bidi="it-IT"/>
        </w:rPr>
        <w:t> (</w:t>
      </w:r>
      <w:r w:rsidRPr="00620CE4">
        <w:rPr>
          <w:iCs/>
          <w:lang w:bidi="it-IT"/>
        </w:rPr>
        <w:t>feature learning</w:t>
      </w:r>
      <w:r w:rsidRPr="00620CE4">
        <w:rPr>
          <w:lang w:bidi="it-IT"/>
        </w:rPr>
        <w:t>). Gli algoritmi in questo caso cercano una relazione tra i dati per capire se e come essi siano collegati tra di loro. Non contenendo alcuna informazione preimpostata, l’algoritmo è chiamato a creare “nuova conoscenza” (</w:t>
      </w:r>
      <w:r w:rsidRPr="00620CE4">
        <w:rPr>
          <w:bCs/>
          <w:lang w:bidi="it-IT"/>
        </w:rPr>
        <w:t>knowledge discovery</w:t>
      </w:r>
      <w:r w:rsidRPr="00620CE4">
        <w:rPr>
          <w:lang w:bidi="it-IT"/>
        </w:rPr>
        <w:t>).</w:t>
      </w:r>
      <w:r w:rsidRPr="00620CE4">
        <w:rPr>
          <w:sz w:val="23"/>
          <w:szCs w:val="23"/>
          <w:shd w:val="clear" w:color="auto" w:fill="FFFFFF"/>
        </w:rPr>
        <w:t xml:space="preserve"> </w:t>
      </w:r>
      <w:r w:rsidRPr="00620CE4">
        <w:rPr>
          <w:lang w:bidi="it-IT"/>
        </w:rPr>
        <w:t>Una delle applicazioni principali è il </w:t>
      </w:r>
      <w:r w:rsidRPr="00620CE4">
        <w:rPr>
          <w:i/>
          <w:iCs/>
          <w:lang w:bidi="it-IT"/>
        </w:rPr>
        <w:t>clustering</w:t>
      </w:r>
      <w:r w:rsidRPr="00620CE4">
        <w:rPr>
          <w:lang w:bidi="it-IT"/>
        </w:rPr>
        <w:t>, ovvero il raggruppamento dei dati in gruppi omogenei definiti </w:t>
      </w:r>
      <w:r w:rsidRPr="00620CE4">
        <w:rPr>
          <w:i/>
          <w:iCs/>
          <w:lang w:bidi="it-IT"/>
        </w:rPr>
        <w:t>cluster</w:t>
      </w:r>
      <w:r w:rsidRPr="00620CE4">
        <w:rPr>
          <w:lang w:bidi="it-IT"/>
        </w:rPr>
        <w:t>. L’apprendimento non supervisionato, quindi, serve generalmente ad estrarre informazioni non ancora note</w:t>
      </w:r>
      <w:r>
        <w:rPr>
          <w:lang w:bidi="it-IT"/>
        </w:rPr>
        <w:t>.</w:t>
      </w:r>
    </w:p>
    <w:p w:rsidR="004A67F2" w:rsidRPr="00620CE4" w:rsidRDefault="004A67F2" w:rsidP="004A67F2">
      <w:pPr>
        <w:pStyle w:val="Paragrafoelenco"/>
        <w:numPr>
          <w:ilvl w:val="0"/>
          <w:numId w:val="2"/>
        </w:numPr>
        <w:spacing w:line="360" w:lineRule="auto"/>
        <w:ind w:right="570"/>
        <w:jc w:val="both"/>
        <w:rPr>
          <w:rFonts w:asciiTheme="majorHAnsi" w:hAnsiTheme="majorHAnsi" w:cstheme="majorHAnsi"/>
          <w:lang w:bidi="it-IT"/>
        </w:rPr>
      </w:pPr>
      <w:r w:rsidRPr="00620CE4">
        <w:rPr>
          <w:rStyle w:val="Enfasigrassetto"/>
          <w:rFonts w:asciiTheme="majorHAnsi" w:hAnsiTheme="majorHAnsi" w:cstheme="majorHAnsi"/>
          <w:i/>
          <w:u w:val="single"/>
          <w:bdr w:val="none" w:sz="0" w:space="0" w:color="auto" w:frame="1"/>
        </w:rPr>
        <w:t>Supervised learning</w:t>
      </w:r>
      <w:r w:rsidRPr="00620CE4">
        <w:rPr>
          <w:rFonts w:asciiTheme="majorHAnsi" w:hAnsiTheme="majorHAnsi" w:cstheme="majorHAnsi"/>
        </w:rPr>
        <w:t>: metodologia di apprendimento automatico in cui alla macchina vengono passati degli </w:t>
      </w:r>
      <w:r w:rsidRPr="00620CE4">
        <w:rPr>
          <w:rStyle w:val="Enfasicorsivo"/>
          <w:rFonts w:asciiTheme="majorHAnsi" w:hAnsiTheme="majorHAnsi" w:cstheme="majorHAnsi"/>
          <w:bdr w:val="none" w:sz="0" w:space="0" w:color="auto" w:frame="1"/>
        </w:rPr>
        <w:t xml:space="preserve">esempi </w:t>
      </w:r>
      <w:r w:rsidRPr="00620CE4">
        <w:rPr>
          <w:rFonts w:asciiTheme="majorHAnsi" w:hAnsiTheme="majorHAnsi" w:cstheme="majorHAnsi"/>
        </w:rPr>
        <w:t>composti da una coppia di dati contenenti il dato originale e il risultato atteso. Compito della macchina è quello di trovare la regola (</w:t>
      </w:r>
      <w:r w:rsidRPr="00620CE4">
        <w:rPr>
          <w:rStyle w:val="Enfasicorsivo"/>
          <w:rFonts w:asciiTheme="majorHAnsi" w:hAnsiTheme="majorHAnsi" w:cstheme="majorHAnsi"/>
          <w:bdr w:val="none" w:sz="0" w:space="0" w:color="auto" w:frame="1"/>
        </w:rPr>
        <w:t>funzione</w:t>
      </w:r>
      <w:r w:rsidRPr="00620CE4">
        <w:rPr>
          <w:rFonts w:asciiTheme="majorHAnsi" w:hAnsiTheme="majorHAnsi" w:cstheme="majorHAnsi"/>
        </w:rPr>
        <w:t> o </w:t>
      </w:r>
      <w:r w:rsidRPr="00620CE4">
        <w:rPr>
          <w:rStyle w:val="Enfasicorsivo"/>
          <w:rFonts w:asciiTheme="majorHAnsi" w:hAnsiTheme="majorHAnsi" w:cstheme="majorHAnsi"/>
          <w:bdr w:val="none" w:sz="0" w:space="0" w:color="auto" w:frame="1"/>
        </w:rPr>
        <w:t>modello</w:t>
      </w:r>
      <w:r w:rsidRPr="00620CE4">
        <w:rPr>
          <w:rFonts w:asciiTheme="majorHAnsi" w:hAnsiTheme="majorHAnsi" w:cstheme="majorHAnsi"/>
        </w:rPr>
        <w:t>) con cui creare una relazione tra i due in modo tale che, al presentarsi di un esempio sconosciuto in precedenza, possa ottenere il risultato corretto. I dati sono precedentemente </w:t>
      </w:r>
      <w:r w:rsidRPr="00620CE4">
        <w:rPr>
          <w:rStyle w:val="Enfasicorsivo"/>
          <w:rFonts w:asciiTheme="majorHAnsi" w:hAnsiTheme="majorHAnsi" w:cstheme="majorHAnsi"/>
          <w:bdr w:val="none" w:sz="0" w:space="0" w:color="auto" w:frame="1"/>
        </w:rPr>
        <w:t>etichettati</w:t>
      </w:r>
      <w:r w:rsidRPr="00620CE4">
        <w:rPr>
          <w:rFonts w:asciiTheme="majorHAnsi" w:hAnsiTheme="majorHAnsi" w:cstheme="majorHAnsi"/>
        </w:rPr>
        <w:t>, ovvero assegnati a una certa categoria</w:t>
      </w:r>
      <w:r w:rsidRPr="00620CE4">
        <w:rPr>
          <w:sz w:val="23"/>
          <w:szCs w:val="23"/>
        </w:rPr>
        <w:t>. L’apprendimento supervisionato è utilizzato principalmente per i problemi di </w:t>
      </w:r>
      <w:r w:rsidRPr="00620CE4">
        <w:rPr>
          <w:i/>
          <w:iCs/>
          <w:sz w:val="23"/>
          <w:szCs w:val="23"/>
        </w:rPr>
        <w:t>classificazione</w:t>
      </w:r>
      <w:r w:rsidRPr="00620CE4">
        <w:rPr>
          <w:sz w:val="23"/>
          <w:szCs w:val="23"/>
        </w:rPr>
        <w:t>, come ad esempio nel marketing per classificare i clienti potenziali e proporre i prodotti a cui potrebbero essere interessati sulla base del profilo e della storia degli acquisti. Un altro esempio sono i sistemi anti-spam delle email che, all’arrivo di un messaggio, riescono a decidere se una determinata email debba essere etichettata come spam o meno</w:t>
      </w:r>
      <w:r w:rsidRPr="00620CE4">
        <w:rPr>
          <w:lang w:bidi="it-IT"/>
        </w:rPr>
        <w:t>. </w:t>
      </w:r>
    </w:p>
    <w:p w:rsidR="004A67F2" w:rsidRDefault="004A67F2" w:rsidP="004A67F2">
      <w:pPr>
        <w:spacing w:line="360" w:lineRule="auto"/>
        <w:ind w:right="570"/>
        <w:jc w:val="both"/>
        <w:rPr>
          <w:lang w:bidi="it-IT"/>
        </w:rPr>
      </w:pPr>
    </w:p>
    <w:p w:rsidR="004A67F2" w:rsidRDefault="004A67F2" w:rsidP="004A67F2">
      <w:pPr>
        <w:keepNext/>
        <w:spacing w:line="360" w:lineRule="auto"/>
        <w:ind w:right="570"/>
        <w:jc w:val="center"/>
      </w:pPr>
      <w:r>
        <w:rPr>
          <w:noProof/>
          <w:lang w:bidi="it-IT"/>
        </w:rPr>
        <w:lastRenderedPageBreak/>
        <w:drawing>
          <wp:inline distT="0" distB="0" distL="0" distR="0" wp14:anchorId="2CA5A6B9" wp14:editId="69F9D4C1">
            <wp:extent cx="5706271" cy="2753109"/>
            <wp:effectExtent l="0" t="0" r="8890" b="9525"/>
            <wp:docPr id="9" name="Immagine 9"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M algoritms.PNG"/>
                    <pic:cNvPicPr/>
                  </pic:nvPicPr>
                  <pic:blipFill>
                    <a:blip r:embed="rId6">
                      <a:extLst>
                        <a:ext uri="{28A0092B-C50C-407E-A947-70E740481C1C}">
                          <a14:useLocalDpi xmlns:a14="http://schemas.microsoft.com/office/drawing/2010/main" val="0"/>
                        </a:ext>
                      </a:extLst>
                    </a:blip>
                    <a:stretch>
                      <a:fillRect/>
                    </a:stretch>
                  </pic:blipFill>
                  <pic:spPr>
                    <a:xfrm>
                      <a:off x="0" y="0"/>
                      <a:ext cx="5706271" cy="2753109"/>
                    </a:xfrm>
                    <a:prstGeom prst="rect">
                      <a:avLst/>
                    </a:prstGeom>
                  </pic:spPr>
                </pic:pic>
              </a:graphicData>
            </a:graphic>
          </wp:inline>
        </w:drawing>
      </w:r>
    </w:p>
    <w:p w:rsidR="004A67F2" w:rsidRPr="000841D9" w:rsidRDefault="004A67F2" w:rsidP="004A67F2">
      <w:pPr>
        <w:pStyle w:val="Didascalia"/>
        <w:jc w:val="center"/>
        <w:rPr>
          <w:sz w:val="24"/>
          <w:szCs w:val="24"/>
          <w:lang w:bidi="it-IT"/>
        </w:rPr>
      </w:pPr>
      <w:bookmarkStart w:id="7" w:name="_Toc8051131"/>
      <w:r w:rsidRPr="000841D9">
        <w:rPr>
          <w:sz w:val="24"/>
          <w:szCs w:val="24"/>
        </w:rPr>
        <w:t xml:space="preserve">Figura </w:t>
      </w:r>
      <w:r w:rsidRPr="000841D9">
        <w:rPr>
          <w:sz w:val="24"/>
          <w:szCs w:val="24"/>
        </w:rPr>
        <w:fldChar w:fldCharType="begin"/>
      </w:r>
      <w:r w:rsidRPr="000841D9">
        <w:rPr>
          <w:sz w:val="24"/>
          <w:szCs w:val="24"/>
        </w:rPr>
        <w:instrText xml:space="preserve"> SEQ Figura \* ARABIC </w:instrText>
      </w:r>
      <w:r w:rsidRPr="000841D9">
        <w:rPr>
          <w:sz w:val="24"/>
          <w:szCs w:val="24"/>
        </w:rPr>
        <w:fldChar w:fldCharType="separate"/>
      </w:r>
      <w:r>
        <w:rPr>
          <w:noProof/>
          <w:sz w:val="24"/>
          <w:szCs w:val="24"/>
        </w:rPr>
        <w:t>10</w:t>
      </w:r>
      <w:r w:rsidRPr="000841D9">
        <w:rPr>
          <w:sz w:val="24"/>
          <w:szCs w:val="24"/>
        </w:rPr>
        <w:fldChar w:fldCharType="end"/>
      </w:r>
      <w:r w:rsidRPr="000841D9">
        <w:rPr>
          <w:sz w:val="24"/>
          <w:szCs w:val="24"/>
        </w:rPr>
        <w:t>: Data Mining Algoritms</w:t>
      </w:r>
      <w:bookmarkEnd w:id="7"/>
    </w:p>
    <w:p w:rsidR="004A67F2" w:rsidRDefault="004A67F2" w:rsidP="004A67F2">
      <w:pPr>
        <w:spacing w:line="360" w:lineRule="auto"/>
        <w:ind w:right="570"/>
        <w:jc w:val="both"/>
        <w:rPr>
          <w:lang w:bidi="it-IT"/>
        </w:rPr>
      </w:pPr>
    </w:p>
    <w:p w:rsidR="004A67F2" w:rsidRDefault="004A67F2" w:rsidP="004A67F2">
      <w:pPr>
        <w:spacing w:line="360" w:lineRule="auto"/>
        <w:ind w:right="570"/>
        <w:jc w:val="both"/>
        <w:rPr>
          <w:lang w:bidi="it-IT"/>
        </w:rPr>
      </w:pPr>
      <w:r>
        <w:rPr>
          <w:lang w:bidi="it-IT"/>
        </w:rPr>
        <w:t>Utilizzando alcune delle tecniche sopra citate possiamo creare modelli predittivi. Qualunque sia la loro applicazione, i modelli predittivi usano l'esperienza per assegnare punteggi e livelli di confidenza, ad alcuni risultati rilevanti in futuro.</w:t>
      </w:r>
    </w:p>
    <w:p w:rsidR="004A67F2" w:rsidRDefault="004A67F2" w:rsidP="004A67F2">
      <w:pPr>
        <w:spacing w:line="360" w:lineRule="auto"/>
        <w:ind w:right="570"/>
        <w:jc w:val="both"/>
        <w:rPr>
          <w:lang w:bidi="it-IT"/>
        </w:rPr>
      </w:pPr>
      <w:r>
        <w:rPr>
          <w:lang w:bidi="it-IT"/>
        </w:rPr>
        <w:t>Quindi, una delle chiavi del successo sta avendo abbastanza dati con il risultato già noto per addestrare il modello. In parole povere, ci sono davvero due cose da fare con i modelli predittivi:</w:t>
      </w:r>
    </w:p>
    <w:p w:rsidR="004A67F2" w:rsidRDefault="004A67F2" w:rsidP="004A67F2">
      <w:pPr>
        <w:spacing w:line="360" w:lineRule="auto"/>
        <w:ind w:right="570"/>
        <w:jc w:val="both"/>
        <w:rPr>
          <w:lang w:bidi="it-IT"/>
        </w:rPr>
      </w:pPr>
      <w:r>
        <w:rPr>
          <w:lang w:bidi="it-IT"/>
        </w:rPr>
        <w:t>La prima fase è la formazione, in cui il modello viene creato utilizzando i dati del passato, il secondo è il punteggio, in cui il modello creato viene testato con dati non visibili per vedere come ha segnato.</w:t>
      </w:r>
    </w:p>
    <w:p w:rsidR="004A67F2" w:rsidRDefault="004A67F2" w:rsidP="004A67F2">
      <w:pPr>
        <w:spacing w:line="360" w:lineRule="auto"/>
        <w:ind w:right="570"/>
        <w:jc w:val="both"/>
        <w:rPr>
          <w:lang w:bidi="it-IT"/>
        </w:rPr>
      </w:pPr>
      <w:r>
        <w:rPr>
          <w:lang w:bidi="it-IT"/>
        </w:rPr>
        <w:t>Non bisogna mai dimenticare che il più importante è quello di ottenere buoni risultati nei dati invisibili e non nei dati di allenamento. L'overfitting è la situazione che si verifica quando il modello spiega i dati dell'allenamento ma non può generalizzare per testare i dati.</w:t>
      </w:r>
    </w:p>
    <w:p w:rsidR="004A67F2" w:rsidRDefault="004A67F2" w:rsidP="004A67F2">
      <w:pPr>
        <w:spacing w:line="360" w:lineRule="auto"/>
        <w:ind w:right="570"/>
        <w:jc w:val="both"/>
        <w:rPr>
          <w:lang w:bidi="it-IT"/>
        </w:rPr>
      </w:pPr>
      <w:r>
        <w:rPr>
          <w:lang w:bidi="it-IT"/>
        </w:rPr>
        <w:t>Per applicare un modello predittivo, assumiamo che una parte dei dati sia un buon predittore dei dati rimanenti (o in serie temporali che il presente sia un buon predittore del futuro). Supponiamo anche che gli schemi osservati possano essere spiegati, almeno in parte, dagli attributi che stiamo considerando.</w:t>
      </w:r>
    </w:p>
    <w:p w:rsidR="004A67F2" w:rsidRPr="00AE14D5" w:rsidRDefault="004A67F2" w:rsidP="004A67F2">
      <w:pPr>
        <w:spacing w:line="360" w:lineRule="auto"/>
        <w:ind w:right="570"/>
        <w:jc w:val="both"/>
        <w:rPr>
          <w:lang w:bidi="it-IT"/>
        </w:rPr>
      </w:pPr>
      <w:r w:rsidRPr="00AE14D5">
        <w:rPr>
          <w:lang w:bidi="it-IT"/>
        </w:rPr>
        <w:lastRenderedPageBreak/>
        <w:t>Le innovazioni che utilizzano intelligenza artificiale (AI) e Machine Learning (ML) sono tra le principali tendenze tecnologiche nel mondo del retail. Stanno avendo un grande impatto sul settore, in particolare nelle aziende di e-commerce che si affidano alle vendite online, dove l’uso di una qualche forma di Machine Learning nel retail è oggi molto comune.</w:t>
      </w:r>
    </w:p>
    <w:p w:rsidR="004A67F2" w:rsidRPr="00AE14D5" w:rsidRDefault="004A67F2" w:rsidP="004A67F2">
      <w:pPr>
        <w:spacing w:line="360" w:lineRule="auto"/>
        <w:ind w:right="570"/>
        <w:jc w:val="both"/>
        <w:rPr>
          <w:lang w:bidi="it-IT"/>
        </w:rPr>
      </w:pPr>
      <w:r w:rsidRPr="00AE14D5">
        <w:rPr>
          <w:lang w:bidi="it-IT"/>
        </w:rPr>
        <w:t>Grandi retailer online come eBay, Amazon o Alibaba hanno integrato con successo le tecnologie AI nell’intero ciclo di vendita, dalla logistica di stoccaggio al servizio clienti post</w:t>
      </w:r>
      <w:r>
        <w:rPr>
          <w:lang w:bidi="it-IT"/>
        </w:rPr>
        <w:t>-</w:t>
      </w:r>
      <w:r w:rsidRPr="00AE14D5">
        <w:rPr>
          <w:lang w:bidi="it-IT"/>
        </w:rPr>
        <w:t xml:space="preserve"> vendita.</w:t>
      </w:r>
    </w:p>
    <w:p w:rsidR="004A67F2" w:rsidRPr="00B97A57" w:rsidRDefault="004A67F2" w:rsidP="004A67F2">
      <w:pPr>
        <w:spacing w:line="360" w:lineRule="auto"/>
        <w:ind w:right="570"/>
        <w:jc w:val="both"/>
        <w:rPr>
          <w:lang w:bidi="it-IT"/>
        </w:rPr>
      </w:pPr>
      <w:r w:rsidRPr="00B97A57">
        <w:rPr>
          <w:lang w:bidi="it-IT"/>
        </w:rPr>
        <w:t>Le aziende che utilizzano i sistemi di raccomandazione ottengono aumenti delle vendite a seguito di offerte personalizzate e di una migliore esperienza del cliente. Le raccomandazioni in genere accelerano le ricerche e rendono più facile per gli utenti accedere ai contenuti a cui sono interessati e sorprenderli con offerte che non avrebbero mai cercato</w:t>
      </w:r>
      <w:r>
        <w:rPr>
          <w:lang w:bidi="it-IT"/>
        </w:rPr>
        <w:t xml:space="preserve">. </w:t>
      </w:r>
      <w:r w:rsidRPr="00B97A57">
        <w:rPr>
          <w:lang w:bidi="it-IT"/>
        </w:rPr>
        <w:t>Inoltre, sono in grado di acquisire e fidelizzare i clienti inviando e-mail con collegamenti a nuove offerte che soddisfano gli interessi dei destinatari e si adattano ai loro profili.</w:t>
      </w:r>
    </w:p>
    <w:p w:rsidR="004A67F2" w:rsidRPr="00B97A57" w:rsidRDefault="004A67F2" w:rsidP="004A67F2">
      <w:pPr>
        <w:spacing w:line="360" w:lineRule="auto"/>
        <w:ind w:right="570"/>
        <w:jc w:val="both"/>
        <w:rPr>
          <w:lang w:bidi="it-IT"/>
        </w:rPr>
      </w:pPr>
      <w:r w:rsidRPr="00B97A57">
        <w:rPr>
          <w:lang w:bidi="it-IT"/>
        </w:rPr>
        <w:t>L’utente inizia a sentirsi conosciuto e compreso ed è più propenso ad acquistare prodotti aggiuntivi. Conoscendo ciò che un utente vuole e mostrandoglielo subito, è meno probabile che egli lasci la piattaforma. Ciò si traduce in una maggiore possibilità di acquisto e in una diminuzione della minaccia di perdere un cliente a favore di un concorrente.</w:t>
      </w:r>
    </w:p>
    <w:p w:rsidR="004A67F2" w:rsidRPr="00B97A57" w:rsidRDefault="004A67F2" w:rsidP="004A67F2">
      <w:pPr>
        <w:spacing w:line="360" w:lineRule="auto"/>
        <w:ind w:right="570"/>
        <w:jc w:val="both"/>
        <w:rPr>
          <w:lang w:bidi="it-IT"/>
        </w:rPr>
      </w:pPr>
      <w:r w:rsidRPr="00B97A57">
        <w:rPr>
          <w:lang w:bidi="it-IT"/>
        </w:rPr>
        <w:t>Includendo l’offerta, la stagionalità, gli eventi esterni relativi alla tua attività (ad esempio un concerto, una partita, un festival) e la domanda e l’offerta del mercato, un sistema automatico di prezzi può adeguare in modo efficiente i prezzi.</w:t>
      </w:r>
    </w:p>
    <w:p w:rsidR="004A67F2" w:rsidRPr="00E34214" w:rsidRDefault="004A67F2" w:rsidP="004A67F2">
      <w:pPr>
        <w:spacing w:line="360" w:lineRule="auto"/>
        <w:ind w:right="570"/>
        <w:jc w:val="both"/>
        <w:rPr>
          <w:lang w:bidi="it-IT"/>
        </w:rPr>
      </w:pPr>
      <w:r w:rsidRPr="00B97A57">
        <w:rPr>
          <w:lang w:bidi="it-IT"/>
        </w:rPr>
        <w:t>Un sistema in grado di apprendere la maggior parte di ciò che accade nel mercato consente di avere informazioni migliori rispetto ai concorrenti per prendere decisioni corrette in breve tempo</w:t>
      </w:r>
      <w:r>
        <w:rPr>
          <w:lang w:bidi="it-IT"/>
        </w:rPr>
        <w:t xml:space="preserve">. </w:t>
      </w:r>
      <w:r w:rsidRPr="00B97A57">
        <w:rPr>
          <w:lang w:bidi="it-IT"/>
        </w:rPr>
        <w:t>Fornire un valore aggiunto agli utenti includendo raccomandazioni è allettante. Inoltre, consente alle aziende di posizionarsi davanti ai loro concorrenti e aumentare i loro guadagni.</w:t>
      </w:r>
    </w:p>
    <w:p w:rsidR="004A67F2" w:rsidRDefault="004A67F2" w:rsidP="004A67F2">
      <w:pPr>
        <w:rPr>
          <w:lang w:bidi="it-IT"/>
        </w:rPr>
      </w:pPr>
      <w:r>
        <w:rPr>
          <w:lang w:bidi="it-IT"/>
        </w:rPr>
        <w:t>Vediamo nel dettaglio i più comuni algoritmi usati dal Machine Learning per andare in contro al cliente.</w:t>
      </w:r>
    </w:p>
    <w:p w:rsidR="004A67F2" w:rsidRDefault="004A67F2" w:rsidP="004A67F2">
      <w:pPr>
        <w:rPr>
          <w:lang w:bidi="it-IT"/>
        </w:rPr>
      </w:pPr>
    </w:p>
    <w:p w:rsidR="004A67F2" w:rsidRPr="00CD5552" w:rsidRDefault="004A67F2" w:rsidP="004A67F2">
      <w:pPr>
        <w:pStyle w:val="Titolo3"/>
        <w:rPr>
          <w:rFonts w:ascii="Arial" w:hAnsi="Arial" w:cs="Arial"/>
          <w:b/>
          <w:i/>
          <w:color w:val="auto"/>
          <w:sz w:val="32"/>
          <w:lang w:bidi="it-IT"/>
        </w:rPr>
      </w:pPr>
      <w:bookmarkStart w:id="8" w:name="_Toc8052386"/>
      <w:r w:rsidRPr="00CD5552">
        <w:rPr>
          <w:rFonts w:ascii="Arial" w:hAnsi="Arial" w:cs="Arial"/>
          <w:b/>
          <w:i/>
          <w:color w:val="auto"/>
          <w:sz w:val="28"/>
          <w:lang w:bidi="it-IT"/>
        </w:rPr>
        <w:t>3.2.1 Clustering</w:t>
      </w:r>
      <w:bookmarkEnd w:id="8"/>
      <w:r w:rsidRPr="00CD5552">
        <w:rPr>
          <w:rFonts w:ascii="Arial" w:hAnsi="Arial" w:cs="Arial"/>
          <w:b/>
          <w:i/>
          <w:color w:val="auto"/>
          <w:sz w:val="28"/>
          <w:lang w:bidi="it-IT"/>
        </w:rPr>
        <w:t xml:space="preserve"> </w:t>
      </w:r>
    </w:p>
    <w:p w:rsidR="004A67F2" w:rsidRDefault="004A67F2" w:rsidP="004A67F2">
      <w:pPr>
        <w:rPr>
          <w:lang w:bidi="it-IT"/>
        </w:rPr>
      </w:pPr>
    </w:p>
    <w:p w:rsidR="004A67F2" w:rsidRPr="00863FF9" w:rsidRDefault="004A67F2" w:rsidP="004A67F2">
      <w:pPr>
        <w:spacing w:line="360" w:lineRule="auto"/>
        <w:jc w:val="both"/>
        <w:rPr>
          <w:lang w:bidi="it-IT"/>
        </w:rPr>
      </w:pPr>
      <w:r w:rsidRPr="00863FF9">
        <w:rPr>
          <w:lang w:bidi="it-IT"/>
        </w:rPr>
        <w:lastRenderedPageBreak/>
        <w:t>L’obiettivo  della  clusterizzazione  è  di  organizzare  gli  oggetti  esaminati  in gruppi, i quali condividono proprietà simili.  Il Clustering si può considerare uno dei più importanti metodi  di  apprendimento  non  supervisionato. Come ogni metodo appartenente a questa categoria, non fa uso di identificatori determinati a priori per intuire la possibile struttura dei dati. Un cluster può essere definito come una collezione di oggetti simili tra loro e dissimili da elementi negli altri cluster.</w:t>
      </w:r>
    </w:p>
    <w:p w:rsidR="004A67F2" w:rsidRPr="00863FF9" w:rsidRDefault="004A67F2" w:rsidP="004A67F2">
      <w:pPr>
        <w:spacing w:line="360" w:lineRule="auto"/>
        <w:jc w:val="both"/>
        <w:rPr>
          <w:lang w:bidi="it-IT"/>
        </w:rPr>
      </w:pPr>
      <w:r w:rsidRPr="00863FF9">
        <w:rPr>
          <w:lang w:bidi="it-IT"/>
        </w:rPr>
        <w:t>Esistono varie classificazioni delle tecniche di clustering, una prima categorizzazione dipende dalla possibilità che un elemento possa o meno essere assegnato a più cluster [</w:t>
      </w:r>
      <w:r>
        <w:rPr>
          <w:lang w:bidi="it-IT"/>
        </w:rPr>
        <w:t>15</w:t>
      </w:r>
      <w:r w:rsidRPr="00863FF9">
        <w:rPr>
          <w:lang w:bidi="it-IT"/>
        </w:rPr>
        <w:t>]:</w:t>
      </w:r>
    </w:p>
    <w:p w:rsidR="004A67F2" w:rsidRPr="00863FF9" w:rsidRDefault="004A67F2" w:rsidP="004A67F2">
      <w:pPr>
        <w:numPr>
          <w:ilvl w:val="0"/>
          <w:numId w:val="5"/>
        </w:numPr>
        <w:spacing w:line="360" w:lineRule="auto"/>
        <w:jc w:val="both"/>
        <w:rPr>
          <w:lang w:bidi="it-IT"/>
        </w:rPr>
      </w:pPr>
      <w:r w:rsidRPr="00863FF9">
        <w:rPr>
          <w:i/>
          <w:u w:val="single"/>
          <w:lang w:bidi="it-IT"/>
        </w:rPr>
        <w:t>Clustering Esclusivo</w:t>
      </w:r>
      <w:r w:rsidRPr="00863FF9">
        <w:rPr>
          <w:lang w:bidi="it-IT"/>
        </w:rPr>
        <w:t xml:space="preserve">: Ogni elemento può appartenere solamente ad un cluster, ossia le intersezioni tra i clusters sono sempre insiemi vuoti, questa procedura prende anche il nome di </w:t>
      </w:r>
      <w:r w:rsidRPr="00863FF9">
        <w:rPr>
          <w:i/>
          <w:lang w:bidi="it-IT"/>
        </w:rPr>
        <w:t>Hard Clustering</w:t>
      </w:r>
      <w:r w:rsidRPr="00863FF9">
        <w:rPr>
          <w:lang w:bidi="it-IT"/>
        </w:rPr>
        <w:t>.</w:t>
      </w:r>
    </w:p>
    <w:p w:rsidR="004A67F2" w:rsidRPr="00863FF9" w:rsidRDefault="004A67F2" w:rsidP="004A67F2">
      <w:pPr>
        <w:numPr>
          <w:ilvl w:val="0"/>
          <w:numId w:val="5"/>
        </w:numPr>
        <w:spacing w:line="360" w:lineRule="auto"/>
        <w:jc w:val="both"/>
        <w:rPr>
          <w:lang w:bidi="it-IT"/>
        </w:rPr>
      </w:pPr>
      <w:r w:rsidRPr="00863FF9">
        <w:rPr>
          <w:i/>
          <w:u w:val="single"/>
          <w:lang w:bidi="it-IT"/>
        </w:rPr>
        <w:t>Clustering Inclusivo</w:t>
      </w:r>
      <w:r w:rsidRPr="00863FF9">
        <w:rPr>
          <w:lang w:bidi="it-IT"/>
        </w:rPr>
        <w:t xml:space="preserve">: Ogni  elemento  può  appartenere  a  più  cluster contemporaneamente, con un indice che decreta il grado di appartenenza ad ogni cluster, procedura che prende il nome di </w:t>
      </w:r>
      <w:r w:rsidRPr="00863FF9">
        <w:rPr>
          <w:i/>
          <w:lang w:bidi="it-IT"/>
        </w:rPr>
        <w:t xml:space="preserve">Soft </w:t>
      </w:r>
      <w:r w:rsidRPr="00863FF9">
        <w:rPr>
          <w:lang w:bidi="it-IT"/>
        </w:rPr>
        <w:t xml:space="preserve">o </w:t>
      </w:r>
      <w:r w:rsidRPr="00863FF9">
        <w:rPr>
          <w:i/>
          <w:lang w:bidi="it-IT"/>
        </w:rPr>
        <w:t>Fuzzy Clustering</w:t>
      </w:r>
      <w:r w:rsidRPr="00863FF9">
        <w:rPr>
          <w:lang w:bidi="it-IT"/>
        </w:rPr>
        <w:t>.</w:t>
      </w:r>
    </w:p>
    <w:p w:rsidR="004A67F2" w:rsidRPr="00863FF9" w:rsidRDefault="004A67F2" w:rsidP="004A67F2">
      <w:pPr>
        <w:numPr>
          <w:ilvl w:val="0"/>
          <w:numId w:val="5"/>
        </w:numPr>
        <w:spacing w:line="360" w:lineRule="auto"/>
        <w:jc w:val="both"/>
        <w:rPr>
          <w:lang w:bidi="it-IT"/>
        </w:rPr>
      </w:pPr>
      <w:r w:rsidRPr="00863FF9">
        <w:rPr>
          <w:i/>
          <w:u w:val="single"/>
          <w:lang w:bidi="it-IT"/>
        </w:rPr>
        <w:t>Clustering Partizionale</w:t>
      </w:r>
      <w:r w:rsidRPr="00863FF9">
        <w:rPr>
          <w:lang w:bidi="it-IT"/>
        </w:rPr>
        <w:t>: Si utilizza il concetto di distanza tra gli elementi, i quali appartengono ad un particolare gruppo in base alla loro relazione con un punto significativo del dataset.</w:t>
      </w:r>
    </w:p>
    <w:p w:rsidR="004A67F2" w:rsidRPr="00863FF9" w:rsidRDefault="004A67F2" w:rsidP="004A67F2">
      <w:pPr>
        <w:numPr>
          <w:ilvl w:val="0"/>
          <w:numId w:val="5"/>
        </w:numPr>
        <w:spacing w:line="360" w:lineRule="auto"/>
        <w:jc w:val="both"/>
        <w:rPr>
          <w:lang w:bidi="it-IT"/>
        </w:rPr>
      </w:pPr>
      <w:r w:rsidRPr="00863FF9">
        <w:rPr>
          <w:i/>
          <w:u w:val="single"/>
          <w:lang w:bidi="it-IT"/>
        </w:rPr>
        <w:t>Clustering Gerarchico</w:t>
      </w:r>
      <w:r w:rsidRPr="00863FF9">
        <w:rPr>
          <w:lang w:bidi="it-IT"/>
        </w:rPr>
        <w:t xml:space="preserve">: Si costruisce una gerarchia di partizioni, costruita sia per aggregazione che per divisione, mediante una rappresentazione ad albero che prende il nome di </w:t>
      </w:r>
      <w:r w:rsidRPr="00863FF9">
        <w:rPr>
          <w:i/>
          <w:lang w:bidi="it-IT"/>
        </w:rPr>
        <w:t>Dendogramma</w:t>
      </w:r>
      <w:r w:rsidRPr="00863FF9">
        <w:rPr>
          <w:lang w:bidi="it-IT"/>
        </w:rPr>
        <w:t>. Esistono altre suddivisioni per quanto riguarda il Clustering Partizionale, più dettagliate, le quali si differenziano per la valutazione della distanza tra gli elementi e la relativa creazione dei cluster.</w:t>
      </w:r>
    </w:p>
    <w:p w:rsidR="004A67F2" w:rsidRPr="00863FF9" w:rsidRDefault="004A67F2" w:rsidP="004A67F2">
      <w:pPr>
        <w:spacing w:line="360" w:lineRule="auto"/>
        <w:jc w:val="both"/>
        <w:rPr>
          <w:lang w:bidi="it-IT"/>
        </w:rPr>
      </w:pPr>
      <w:r w:rsidRPr="00863FF9">
        <w:rPr>
          <w:lang w:bidi="it-IT"/>
        </w:rPr>
        <w:t>In seguito, sono descritte le principali strategie di Clustering ed algoritmi utilizzati.</w:t>
      </w:r>
    </w:p>
    <w:p w:rsidR="004A67F2" w:rsidRPr="00863FF9" w:rsidRDefault="004A67F2" w:rsidP="004A67F2">
      <w:pPr>
        <w:spacing w:line="360" w:lineRule="auto"/>
        <w:jc w:val="both"/>
        <w:rPr>
          <w:lang w:bidi="it-IT"/>
        </w:rPr>
      </w:pPr>
    </w:p>
    <w:p w:rsidR="004A67F2" w:rsidRDefault="004A67F2" w:rsidP="004A67F2">
      <w:pPr>
        <w:pStyle w:val="Titolo4"/>
        <w:rPr>
          <w:b/>
          <w:color w:val="auto"/>
        </w:rPr>
      </w:pPr>
      <w:bookmarkStart w:id="9" w:name="_Toc8052387"/>
      <w:r w:rsidRPr="00863FF9">
        <w:rPr>
          <w:b/>
          <w:color w:val="auto"/>
        </w:rPr>
        <w:t>Clustering Basato su Centroidi (K-Means)</w:t>
      </w:r>
      <w:bookmarkEnd w:id="9"/>
    </w:p>
    <w:p w:rsidR="004A67F2" w:rsidRPr="00571041" w:rsidRDefault="004A67F2" w:rsidP="004A67F2">
      <w:pPr>
        <w:rPr>
          <w:lang w:eastAsia="it-IT" w:bidi="it-IT"/>
        </w:rPr>
      </w:pPr>
    </w:p>
    <w:p w:rsidR="004A67F2" w:rsidRPr="00863FF9" w:rsidRDefault="004A67F2" w:rsidP="004A67F2">
      <w:pPr>
        <w:spacing w:line="360" w:lineRule="auto"/>
        <w:jc w:val="both"/>
        <w:rPr>
          <w:lang w:bidi="it-IT"/>
        </w:rPr>
      </w:pPr>
      <w:r w:rsidRPr="00863FF9">
        <w:rPr>
          <w:lang w:bidi="it-IT"/>
        </w:rPr>
        <w:t xml:space="preserve">Il clustering basato su centroidi è di tipo partizionale e ogni cluster è rappresentato  da  un  prototipo  chiamato  </w:t>
      </w:r>
      <w:r w:rsidRPr="00863FF9">
        <w:rPr>
          <w:i/>
          <w:lang w:bidi="it-IT"/>
        </w:rPr>
        <w:t xml:space="preserve">centroide </w:t>
      </w:r>
      <w:r w:rsidRPr="00863FF9">
        <w:rPr>
          <w:lang w:bidi="it-IT"/>
        </w:rPr>
        <w:t xml:space="preserve">che  tipicamente è  la  media  tra le distanze dei punti del cluster.  Uno dei più  famosi algoritmi di clustering appartenenti  a  questa  categoria  è  il  K-Means  che  richiede  di  specificare  il numero </w:t>
      </w:r>
      <w:r w:rsidRPr="00863FF9">
        <w:rPr>
          <w:b/>
          <w:i/>
          <w:lang w:bidi="it-IT"/>
        </w:rPr>
        <w:t xml:space="preserve">K </w:t>
      </w:r>
      <w:r w:rsidRPr="00863FF9">
        <w:rPr>
          <w:lang w:bidi="it-IT"/>
        </w:rPr>
        <w:t xml:space="preserve">di cluster che si vogliono ottenere (conferendo il nome </w:t>
      </w:r>
      <w:r w:rsidRPr="00863FF9">
        <w:rPr>
          <w:i/>
          <w:lang w:bidi="it-IT"/>
        </w:rPr>
        <w:t xml:space="preserve">K </w:t>
      </w:r>
      <w:r w:rsidRPr="00863FF9">
        <w:rPr>
          <w:lang w:bidi="it-IT"/>
        </w:rPr>
        <w:t xml:space="preserve">-Means). L’algoritmo iterativamente </w:t>
      </w:r>
      <w:r w:rsidRPr="00863FF9">
        <w:rPr>
          <w:lang w:bidi="it-IT"/>
        </w:rPr>
        <w:lastRenderedPageBreak/>
        <w:t xml:space="preserve">elegge i </w:t>
      </w:r>
      <w:r w:rsidRPr="00863FF9">
        <w:rPr>
          <w:i/>
          <w:lang w:bidi="it-IT"/>
        </w:rPr>
        <w:t xml:space="preserve">K </w:t>
      </w:r>
      <w:r w:rsidRPr="00863FF9">
        <w:rPr>
          <w:lang w:bidi="it-IT"/>
        </w:rPr>
        <w:t>centroidi del cluster, ed ogni elemento viene associato al centroide più vicino.  L’algoritmo è il seguente:</w:t>
      </w:r>
    </w:p>
    <w:tbl>
      <w:tblPr>
        <w:tblStyle w:val="Grigliatabella"/>
        <w:tblW w:w="0" w:type="auto"/>
        <w:tblLook w:val="04A0" w:firstRow="1" w:lastRow="0" w:firstColumn="1" w:lastColumn="0" w:noHBand="0" w:noVBand="1"/>
      </w:tblPr>
      <w:tblGrid>
        <w:gridCol w:w="11050"/>
      </w:tblGrid>
      <w:tr w:rsidR="004A67F2" w:rsidRPr="00863FF9" w:rsidTr="00010880">
        <w:tc>
          <w:tcPr>
            <w:tcW w:w="11050" w:type="dxa"/>
            <w:shd w:val="clear" w:color="auto" w:fill="D9E2F3" w:themeFill="accent1" w:themeFillTint="33"/>
          </w:tcPr>
          <w:p w:rsidR="004A67F2" w:rsidRPr="00863FF9" w:rsidRDefault="004A67F2" w:rsidP="00010880">
            <w:pPr>
              <w:spacing w:after="160" w:line="360" w:lineRule="auto"/>
              <w:jc w:val="both"/>
              <w:rPr>
                <w:b/>
                <w:lang w:bidi="it-IT"/>
              </w:rPr>
            </w:pPr>
            <w:r w:rsidRPr="00863FF9">
              <w:rPr>
                <w:b/>
                <w:lang w:bidi="it-IT"/>
              </w:rPr>
              <w:t>K-MEANS ALGORITHM</w:t>
            </w:r>
          </w:p>
        </w:tc>
      </w:tr>
      <w:tr w:rsidR="004A67F2" w:rsidRPr="00111A73" w:rsidTr="00010880">
        <w:tc>
          <w:tcPr>
            <w:tcW w:w="11050" w:type="dxa"/>
          </w:tcPr>
          <w:p w:rsidR="004A67F2" w:rsidRPr="00863FF9" w:rsidRDefault="004A67F2" w:rsidP="00010880">
            <w:pPr>
              <w:spacing w:after="160" w:line="360" w:lineRule="auto"/>
              <w:jc w:val="both"/>
              <w:rPr>
                <w:lang w:val="en-US" w:bidi="it-IT"/>
              </w:rPr>
            </w:pPr>
            <w:r w:rsidRPr="00863FF9">
              <w:rPr>
                <w:lang w:val="en-US" w:bidi="it-IT"/>
              </w:rPr>
              <w:t xml:space="preserve">1:  </w:t>
            </w:r>
            <w:r w:rsidRPr="00863FF9">
              <w:rPr>
                <w:b/>
                <w:lang w:val="en-US" w:bidi="it-IT"/>
              </w:rPr>
              <w:t xml:space="preserve">function </w:t>
            </w:r>
            <w:r w:rsidRPr="00863FF9">
              <w:rPr>
                <w:lang w:val="en-US" w:bidi="it-IT"/>
              </w:rPr>
              <w:t>K-Means(</w:t>
            </w:r>
            <w:r w:rsidRPr="00863FF9">
              <w:rPr>
                <w:i/>
                <w:lang w:val="en-US" w:bidi="it-IT"/>
              </w:rPr>
              <w:t>clusters K</w:t>
            </w:r>
            <w:r w:rsidRPr="00863FF9">
              <w:rPr>
                <w:lang w:val="en-US" w:bidi="it-IT"/>
              </w:rPr>
              <w:t>)</w:t>
            </w:r>
          </w:p>
        </w:tc>
      </w:tr>
      <w:tr w:rsidR="004A67F2" w:rsidRPr="00863FF9" w:rsidTr="00010880">
        <w:tc>
          <w:tcPr>
            <w:tcW w:w="11050" w:type="dxa"/>
          </w:tcPr>
          <w:p w:rsidR="004A67F2" w:rsidRPr="00863FF9" w:rsidRDefault="004A67F2" w:rsidP="00010880">
            <w:pPr>
              <w:spacing w:after="160" w:line="360" w:lineRule="auto"/>
              <w:jc w:val="both"/>
              <w:rPr>
                <w:i/>
                <w:lang w:bidi="it-IT"/>
              </w:rPr>
            </w:pPr>
            <w:r w:rsidRPr="00863FF9">
              <w:rPr>
                <w:lang w:bidi="it-IT"/>
              </w:rPr>
              <w:t>2:</w:t>
            </w:r>
            <w:r w:rsidRPr="00863FF9">
              <w:rPr>
                <w:lang w:bidi="it-IT"/>
              </w:rPr>
              <w:tab/>
            </w:r>
            <w:r w:rsidRPr="00863FF9">
              <w:rPr>
                <w:i/>
                <w:lang w:bidi="it-IT"/>
              </w:rPr>
              <w:t>Elezione K Centroidi</w:t>
            </w:r>
          </w:p>
        </w:tc>
      </w:tr>
      <w:tr w:rsidR="004A67F2" w:rsidRPr="00863FF9" w:rsidTr="00010880">
        <w:tc>
          <w:tcPr>
            <w:tcW w:w="11050" w:type="dxa"/>
          </w:tcPr>
          <w:p w:rsidR="004A67F2" w:rsidRPr="00863FF9" w:rsidRDefault="004A67F2" w:rsidP="00010880">
            <w:pPr>
              <w:spacing w:after="160" w:line="360" w:lineRule="auto"/>
              <w:jc w:val="both"/>
              <w:rPr>
                <w:b/>
                <w:lang w:bidi="it-IT"/>
              </w:rPr>
            </w:pPr>
            <w:r w:rsidRPr="00863FF9">
              <w:rPr>
                <w:lang w:bidi="it-IT"/>
              </w:rPr>
              <w:t>3:</w:t>
            </w:r>
            <w:r w:rsidRPr="00863FF9">
              <w:rPr>
                <w:lang w:bidi="it-IT"/>
              </w:rPr>
              <w:tab/>
            </w:r>
            <w:r w:rsidRPr="00863FF9">
              <w:rPr>
                <w:b/>
                <w:lang w:bidi="it-IT"/>
              </w:rPr>
              <w:t>repeat</w:t>
            </w:r>
          </w:p>
        </w:tc>
      </w:tr>
      <w:tr w:rsidR="004A67F2" w:rsidRPr="00863FF9" w:rsidTr="00010880">
        <w:tc>
          <w:tcPr>
            <w:tcW w:w="11050" w:type="dxa"/>
          </w:tcPr>
          <w:p w:rsidR="004A67F2" w:rsidRPr="00863FF9" w:rsidRDefault="004A67F2" w:rsidP="00010880">
            <w:pPr>
              <w:spacing w:after="160" w:line="360" w:lineRule="auto"/>
              <w:jc w:val="both"/>
              <w:rPr>
                <w:i/>
                <w:lang w:bidi="it-IT"/>
              </w:rPr>
            </w:pPr>
            <w:r w:rsidRPr="00863FF9">
              <w:rPr>
                <w:lang w:bidi="it-IT"/>
              </w:rPr>
              <w:t>4:</w:t>
            </w:r>
            <w:r w:rsidRPr="00863FF9">
              <w:rPr>
                <w:lang w:bidi="it-IT"/>
              </w:rPr>
              <w:tab/>
            </w:r>
            <w:r w:rsidRPr="00863FF9">
              <w:rPr>
                <w:i/>
                <w:lang w:bidi="it-IT"/>
              </w:rPr>
              <w:t>Assegnamento di ogni elemento al punto K piu</w:t>
            </w:r>
            <w:r w:rsidRPr="00863FF9">
              <w:rPr>
                <w:lang w:bidi="it-IT"/>
              </w:rPr>
              <w:t xml:space="preserve">´ </w:t>
            </w:r>
            <w:r w:rsidRPr="00863FF9">
              <w:rPr>
                <w:i/>
                <w:lang w:bidi="it-IT"/>
              </w:rPr>
              <w:t>vicino</w:t>
            </w:r>
          </w:p>
        </w:tc>
      </w:tr>
      <w:tr w:rsidR="004A67F2" w:rsidRPr="00863FF9" w:rsidTr="00010880">
        <w:tc>
          <w:tcPr>
            <w:tcW w:w="11050" w:type="dxa"/>
          </w:tcPr>
          <w:p w:rsidR="004A67F2" w:rsidRPr="00863FF9" w:rsidRDefault="004A67F2" w:rsidP="00010880">
            <w:pPr>
              <w:spacing w:after="160" w:line="360" w:lineRule="auto"/>
              <w:jc w:val="both"/>
              <w:rPr>
                <w:i/>
                <w:lang w:bidi="it-IT"/>
              </w:rPr>
            </w:pPr>
            <w:r w:rsidRPr="00863FF9">
              <w:rPr>
                <w:lang w:bidi="it-IT"/>
              </w:rPr>
              <w:t>5:</w:t>
            </w:r>
            <w:r w:rsidRPr="00863FF9">
              <w:rPr>
                <w:lang w:bidi="it-IT"/>
              </w:rPr>
              <w:tab/>
            </w:r>
            <w:r w:rsidRPr="00863FF9">
              <w:rPr>
                <w:i/>
                <w:lang w:bidi="it-IT"/>
              </w:rPr>
              <w:t>Ricalcolo dei K Centroidi</w:t>
            </w:r>
          </w:p>
        </w:tc>
      </w:tr>
      <w:tr w:rsidR="004A67F2" w:rsidRPr="00863FF9" w:rsidTr="00010880">
        <w:tc>
          <w:tcPr>
            <w:tcW w:w="11050" w:type="dxa"/>
          </w:tcPr>
          <w:p w:rsidR="004A67F2" w:rsidRPr="00863FF9" w:rsidRDefault="004A67F2" w:rsidP="00010880">
            <w:pPr>
              <w:spacing w:after="160" w:line="360" w:lineRule="auto"/>
              <w:jc w:val="both"/>
              <w:rPr>
                <w:i/>
                <w:lang w:bidi="it-IT"/>
              </w:rPr>
            </w:pPr>
            <w:r w:rsidRPr="00863FF9">
              <w:rPr>
                <w:lang w:bidi="it-IT"/>
              </w:rPr>
              <w:t>6:</w:t>
            </w:r>
            <w:r w:rsidRPr="00863FF9">
              <w:rPr>
                <w:lang w:bidi="it-IT"/>
              </w:rPr>
              <w:tab/>
            </w:r>
            <w:r w:rsidRPr="00863FF9">
              <w:rPr>
                <w:b/>
                <w:lang w:bidi="it-IT"/>
              </w:rPr>
              <w:t xml:space="preserve">until </w:t>
            </w:r>
            <w:r w:rsidRPr="00863FF9">
              <w:rPr>
                <w:i/>
                <w:lang w:bidi="it-IT"/>
              </w:rPr>
              <w:t>I Centroidi non variano</w:t>
            </w:r>
          </w:p>
        </w:tc>
      </w:tr>
    </w:tbl>
    <w:p w:rsidR="004A67F2" w:rsidRPr="00863FF9" w:rsidRDefault="004A67F2" w:rsidP="004A67F2">
      <w:pPr>
        <w:spacing w:line="360" w:lineRule="auto"/>
        <w:jc w:val="both"/>
        <w:rPr>
          <w:i/>
          <w:lang w:bidi="it-IT"/>
        </w:rPr>
      </w:pPr>
    </w:p>
    <w:p w:rsidR="004A67F2" w:rsidRPr="00863FF9" w:rsidRDefault="004A67F2" w:rsidP="004A67F2">
      <w:pPr>
        <w:spacing w:line="360" w:lineRule="auto"/>
        <w:jc w:val="both"/>
        <w:rPr>
          <w:lang w:bidi="it-IT"/>
        </w:rPr>
      </w:pPr>
      <w:r w:rsidRPr="00863FF9">
        <w:rPr>
          <w:lang w:bidi="it-IT"/>
        </w:rPr>
        <w:t xml:space="preserve">Inizialmente i centroidi vengono scelti randomicamente, mentre nelle iterazioni successive dell’algoritmo essi consistono tipicamente nella media tra le distanze dei punti del cluster. Esistono differenti metodologie per calcolare tale distanza: </w:t>
      </w:r>
      <w:r w:rsidRPr="00863FF9">
        <w:rPr>
          <w:i/>
          <w:lang w:bidi="it-IT"/>
        </w:rPr>
        <w:t>Distanza Euclidea</w:t>
      </w:r>
      <w:r w:rsidRPr="00863FF9">
        <w:rPr>
          <w:lang w:bidi="it-IT"/>
        </w:rPr>
        <w:t xml:space="preserve">, </w:t>
      </w:r>
      <w:r w:rsidRPr="00863FF9">
        <w:rPr>
          <w:i/>
          <w:lang w:bidi="it-IT"/>
        </w:rPr>
        <w:t>Cosine Similarity</w:t>
      </w:r>
      <w:r w:rsidRPr="00863FF9">
        <w:rPr>
          <w:lang w:bidi="it-IT"/>
        </w:rPr>
        <w:t xml:space="preserve">, </w:t>
      </w:r>
      <w:r w:rsidRPr="00863FF9">
        <w:rPr>
          <w:i/>
          <w:lang w:bidi="it-IT"/>
        </w:rPr>
        <w:t>Correlazione</w:t>
      </w:r>
      <w:r w:rsidRPr="00863FF9">
        <w:rPr>
          <w:lang w:bidi="it-IT"/>
        </w:rPr>
        <w:t>. L’algoritmo converge per le misure di similitudine elencate, tale convergenza si manifesta principalmente nelle prime iterazioni, seguite da una fase di assestamento, infatti spesso la condizione di stop viene rilassata, ammettendo una soglia minima di cambiamento tra i centroidi.</w:t>
      </w:r>
    </w:p>
    <w:p w:rsidR="004A67F2" w:rsidRPr="00863FF9" w:rsidRDefault="004A67F2" w:rsidP="004A67F2">
      <w:pPr>
        <w:spacing w:line="360" w:lineRule="auto"/>
        <w:jc w:val="both"/>
        <w:rPr>
          <w:lang w:bidi="it-IT"/>
        </w:rPr>
      </w:pPr>
      <w:r w:rsidRPr="00863FF9">
        <w:rPr>
          <w:lang w:bidi="it-IT"/>
        </w:rPr>
        <w:t>La  scelta  dei  centroidi è  una  fase  molto  sensibile,  infatti  vengono  applicate le seguenti tecniche per risolvere, anche se non completamente, il problema:</w:t>
      </w:r>
    </w:p>
    <w:p w:rsidR="004A67F2" w:rsidRPr="00863FF9" w:rsidRDefault="004A67F2" w:rsidP="004A67F2">
      <w:pPr>
        <w:pStyle w:val="Paragrafoelenco"/>
        <w:numPr>
          <w:ilvl w:val="0"/>
          <w:numId w:val="6"/>
        </w:numPr>
        <w:spacing w:line="360" w:lineRule="auto"/>
        <w:jc w:val="both"/>
        <w:rPr>
          <w:lang w:bidi="it-IT"/>
        </w:rPr>
      </w:pPr>
      <w:r w:rsidRPr="00863FF9">
        <w:rPr>
          <w:lang w:bidi="it-IT"/>
        </w:rPr>
        <w:t>Si eseguono molteplici esecuzioni, stimando i centroidi in modi differenti oppure semplicemente randomicamente, in seguito si valuta la qualità del risultato ottenuto, per mezzo degli strumenti di validazione che saranno descritti in seguito.</w:t>
      </w:r>
    </w:p>
    <w:p w:rsidR="004A67F2" w:rsidRPr="00863FF9" w:rsidRDefault="004A67F2" w:rsidP="004A67F2">
      <w:pPr>
        <w:pStyle w:val="Paragrafoelenco"/>
        <w:numPr>
          <w:ilvl w:val="0"/>
          <w:numId w:val="6"/>
        </w:numPr>
        <w:spacing w:line="360" w:lineRule="auto"/>
        <w:jc w:val="both"/>
        <w:rPr>
          <w:lang w:bidi="it-IT"/>
        </w:rPr>
      </w:pPr>
      <w:r w:rsidRPr="00863FF9">
        <w:rPr>
          <w:lang w:bidi="it-IT"/>
        </w:rPr>
        <w:t xml:space="preserve">Si utilizza la procedura di </w:t>
      </w:r>
      <w:r w:rsidRPr="00863FF9">
        <w:rPr>
          <w:i/>
          <w:lang w:bidi="it-IT"/>
        </w:rPr>
        <w:t xml:space="preserve">Clustering Gerarchico </w:t>
      </w:r>
      <w:r w:rsidRPr="00863FF9">
        <w:rPr>
          <w:lang w:bidi="it-IT"/>
        </w:rPr>
        <w:t xml:space="preserve">(spiegata nella sezione successiva), si eseguono </w:t>
      </w:r>
      <w:r w:rsidRPr="00863FF9">
        <w:rPr>
          <w:i/>
          <w:lang w:bidi="it-IT"/>
        </w:rPr>
        <w:t xml:space="preserve">K </w:t>
      </w:r>
      <w:r w:rsidRPr="00863FF9">
        <w:rPr>
          <w:lang w:bidi="it-IT"/>
        </w:rPr>
        <w:t>suddivisioni e si calcolano i centroidi dei cluster ottenuti, questi saranno i punti di partenza per l’algoritmo K- Means.</w:t>
      </w:r>
    </w:p>
    <w:p w:rsidR="004A67F2" w:rsidRPr="00863FF9" w:rsidRDefault="004A67F2" w:rsidP="004A67F2">
      <w:pPr>
        <w:pStyle w:val="Paragrafoelenco"/>
        <w:numPr>
          <w:ilvl w:val="0"/>
          <w:numId w:val="6"/>
        </w:numPr>
        <w:spacing w:line="360" w:lineRule="auto"/>
        <w:jc w:val="both"/>
        <w:rPr>
          <w:lang w:bidi="it-IT"/>
        </w:rPr>
      </w:pPr>
      <w:r w:rsidRPr="00863FF9">
        <w:rPr>
          <w:lang w:bidi="it-IT"/>
        </w:rPr>
        <w:t xml:space="preserve">Si stima un numero di centroidi </w:t>
      </w:r>
      <w:r w:rsidRPr="00863FF9">
        <w:rPr>
          <w:i/>
          <w:lang w:bidi="it-IT"/>
        </w:rPr>
        <w:t>N &gt; K</w:t>
      </w:r>
      <w:r w:rsidRPr="00863FF9">
        <w:rPr>
          <w:lang w:bidi="it-IT"/>
        </w:rPr>
        <w:t>, e vengono considerati solamente i K migliori.</w:t>
      </w:r>
    </w:p>
    <w:p w:rsidR="004A67F2" w:rsidRPr="00863FF9" w:rsidRDefault="004A67F2" w:rsidP="004A67F2">
      <w:pPr>
        <w:pStyle w:val="Paragrafoelenco"/>
        <w:numPr>
          <w:ilvl w:val="0"/>
          <w:numId w:val="6"/>
        </w:numPr>
        <w:spacing w:line="360" w:lineRule="auto"/>
        <w:jc w:val="both"/>
        <w:rPr>
          <w:lang w:bidi="it-IT"/>
        </w:rPr>
      </w:pPr>
      <w:r w:rsidRPr="00863FF9">
        <w:rPr>
          <w:lang w:bidi="it-IT"/>
        </w:rPr>
        <w:lastRenderedPageBreak/>
        <w:t>Tecniche di postprocessing, come eliminazione di piccoli clusters, unione di cluster molto simili tra di loro e suddivisione di cluster troppo grandi.</w:t>
      </w:r>
    </w:p>
    <w:p w:rsidR="004A67F2" w:rsidRPr="00863FF9" w:rsidRDefault="004A67F2" w:rsidP="004A67F2">
      <w:pPr>
        <w:pStyle w:val="Paragrafoelenco"/>
        <w:numPr>
          <w:ilvl w:val="0"/>
          <w:numId w:val="6"/>
        </w:numPr>
        <w:spacing w:line="360" w:lineRule="auto"/>
        <w:jc w:val="both"/>
        <w:rPr>
          <w:lang w:bidi="it-IT"/>
        </w:rPr>
      </w:pPr>
      <w:r w:rsidRPr="00863FF9">
        <w:rPr>
          <w:lang w:bidi="it-IT"/>
        </w:rPr>
        <w:t xml:space="preserve">Si utilizza l’algoritmo </w:t>
      </w:r>
      <w:r w:rsidRPr="00863FF9">
        <w:rPr>
          <w:i/>
          <w:lang w:bidi="it-IT"/>
        </w:rPr>
        <w:t>Bisecting K-Means</w:t>
      </w:r>
      <w:r w:rsidRPr="00863FF9">
        <w:rPr>
          <w:lang w:bidi="it-IT"/>
        </w:rPr>
        <w:t xml:space="preserve">, esso consiste in un approccio gerarchico attraverso il quale partendo da un unico cluster, si suddivide tramite algoritmo </w:t>
      </w:r>
      <w:r w:rsidRPr="0041196C">
        <w:rPr>
          <w:lang w:bidi="it-IT"/>
        </w:rPr>
        <w:t>2-Means</w:t>
      </w:r>
      <w:r w:rsidRPr="00863FF9">
        <w:rPr>
          <w:b/>
          <w:lang w:bidi="it-IT"/>
        </w:rPr>
        <w:t xml:space="preserve"> </w:t>
      </w:r>
      <w:r w:rsidRPr="00863FF9">
        <w:rPr>
          <w:lang w:bidi="it-IT"/>
        </w:rPr>
        <w:t xml:space="preserve">un numero arbitrario di volte, si prende l’iterazione che ha prodotto i migliori cluster e si applica ricorsivamente l’algoritmo, a ciascun cluster scelto fino a che non si ottengono i </w:t>
      </w:r>
      <w:r w:rsidRPr="00863FF9">
        <w:rPr>
          <w:b/>
          <w:lang w:bidi="it-IT"/>
        </w:rPr>
        <w:t xml:space="preserve">K </w:t>
      </w:r>
      <w:r w:rsidRPr="00863FF9">
        <w:rPr>
          <w:lang w:bidi="it-IT"/>
        </w:rPr>
        <w:t>cluster desiderati.</w:t>
      </w:r>
    </w:p>
    <w:p w:rsidR="004A67F2" w:rsidRDefault="004A67F2" w:rsidP="004A67F2">
      <w:pPr>
        <w:keepNext/>
        <w:spacing w:line="360" w:lineRule="auto"/>
        <w:jc w:val="both"/>
      </w:pPr>
      <w:r>
        <w:rPr>
          <w:noProof/>
          <w:lang w:bidi="it-IT"/>
        </w:rPr>
        <w:drawing>
          <wp:inline distT="0" distB="0" distL="0" distR="0" wp14:anchorId="3063F03E" wp14:editId="0504453B">
            <wp:extent cx="3098178" cy="2923953"/>
            <wp:effectExtent l="0" t="0" r="6985" b="0"/>
            <wp:docPr id="12" name="Immagine 12"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means 1.png"/>
                    <pic:cNvPicPr/>
                  </pic:nvPicPr>
                  <pic:blipFill>
                    <a:blip r:embed="rId7">
                      <a:extLst>
                        <a:ext uri="{28A0092B-C50C-407E-A947-70E740481C1C}">
                          <a14:useLocalDpi xmlns:a14="http://schemas.microsoft.com/office/drawing/2010/main" val="0"/>
                        </a:ext>
                      </a:extLst>
                    </a:blip>
                    <a:stretch>
                      <a:fillRect/>
                    </a:stretch>
                  </pic:blipFill>
                  <pic:spPr>
                    <a:xfrm>
                      <a:off x="0" y="0"/>
                      <a:ext cx="3108061" cy="2933280"/>
                    </a:xfrm>
                    <a:prstGeom prst="rect">
                      <a:avLst/>
                    </a:prstGeom>
                  </pic:spPr>
                </pic:pic>
              </a:graphicData>
            </a:graphic>
          </wp:inline>
        </w:drawing>
      </w:r>
      <w:r>
        <w:rPr>
          <w:noProof/>
          <w:lang w:bidi="it-IT"/>
        </w:rPr>
        <w:drawing>
          <wp:inline distT="0" distB="0" distL="0" distR="0" wp14:anchorId="0FE09F96" wp14:editId="3756E4FB">
            <wp:extent cx="3517516" cy="2887143"/>
            <wp:effectExtent l="0" t="0" r="6985" b="8890"/>
            <wp:docPr id="13" name="Immagine 13"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means 2.png"/>
                    <pic:cNvPicPr/>
                  </pic:nvPicPr>
                  <pic:blipFill>
                    <a:blip r:embed="rId8">
                      <a:extLst>
                        <a:ext uri="{28A0092B-C50C-407E-A947-70E740481C1C}">
                          <a14:useLocalDpi xmlns:a14="http://schemas.microsoft.com/office/drawing/2010/main" val="0"/>
                        </a:ext>
                      </a:extLst>
                    </a:blip>
                    <a:stretch>
                      <a:fillRect/>
                    </a:stretch>
                  </pic:blipFill>
                  <pic:spPr>
                    <a:xfrm>
                      <a:off x="0" y="0"/>
                      <a:ext cx="3554795" cy="2917742"/>
                    </a:xfrm>
                    <a:prstGeom prst="rect">
                      <a:avLst/>
                    </a:prstGeom>
                  </pic:spPr>
                </pic:pic>
              </a:graphicData>
            </a:graphic>
          </wp:inline>
        </w:drawing>
      </w:r>
    </w:p>
    <w:p w:rsidR="004A67F2" w:rsidRPr="00C90A9A" w:rsidRDefault="004A67F2" w:rsidP="004A67F2">
      <w:pPr>
        <w:pStyle w:val="Didascalia"/>
        <w:jc w:val="center"/>
        <w:rPr>
          <w:sz w:val="24"/>
          <w:szCs w:val="24"/>
        </w:rPr>
      </w:pPr>
      <w:bookmarkStart w:id="10" w:name="_Toc8051132"/>
      <w:r w:rsidRPr="00C90A9A">
        <w:rPr>
          <w:sz w:val="24"/>
          <w:szCs w:val="24"/>
        </w:rPr>
        <w:t xml:space="preserve">Figura </w:t>
      </w:r>
      <w:r w:rsidRPr="00C90A9A">
        <w:rPr>
          <w:sz w:val="24"/>
          <w:szCs w:val="24"/>
        </w:rPr>
        <w:fldChar w:fldCharType="begin"/>
      </w:r>
      <w:r w:rsidRPr="00C90A9A">
        <w:rPr>
          <w:sz w:val="24"/>
          <w:szCs w:val="24"/>
        </w:rPr>
        <w:instrText xml:space="preserve"> SEQ Figura \* ARABIC </w:instrText>
      </w:r>
      <w:r w:rsidRPr="00C90A9A">
        <w:rPr>
          <w:sz w:val="24"/>
          <w:szCs w:val="24"/>
        </w:rPr>
        <w:fldChar w:fldCharType="separate"/>
      </w:r>
      <w:r>
        <w:rPr>
          <w:noProof/>
          <w:sz w:val="24"/>
          <w:szCs w:val="24"/>
        </w:rPr>
        <w:t>11</w:t>
      </w:r>
      <w:r w:rsidRPr="00C90A9A">
        <w:rPr>
          <w:sz w:val="24"/>
          <w:szCs w:val="24"/>
        </w:rPr>
        <w:fldChar w:fldCharType="end"/>
      </w:r>
      <w:r w:rsidRPr="00C90A9A">
        <w:rPr>
          <w:sz w:val="24"/>
          <w:szCs w:val="24"/>
        </w:rPr>
        <w:t>: K-Means Algorithm</w:t>
      </w:r>
      <w:bookmarkEnd w:id="10"/>
    </w:p>
    <w:p w:rsidR="004A67F2" w:rsidRDefault="004A67F2" w:rsidP="004A67F2">
      <w:pPr>
        <w:spacing w:line="360" w:lineRule="auto"/>
        <w:jc w:val="both"/>
        <w:rPr>
          <w:lang w:bidi="it-IT"/>
        </w:rPr>
      </w:pPr>
    </w:p>
    <w:p w:rsidR="004A67F2" w:rsidRPr="00863FF9" w:rsidRDefault="004A67F2" w:rsidP="004A67F2">
      <w:pPr>
        <w:spacing w:line="360" w:lineRule="auto"/>
        <w:jc w:val="both"/>
        <w:rPr>
          <w:lang w:bidi="it-IT"/>
        </w:rPr>
      </w:pPr>
      <w:r w:rsidRPr="00863FF9">
        <w:rPr>
          <w:lang w:bidi="it-IT"/>
        </w:rPr>
        <w:t xml:space="preserve">La complessità dell’algoritmo è </w:t>
      </w:r>
      <w:r w:rsidRPr="00863FF9">
        <w:rPr>
          <w:i/>
          <w:lang w:bidi="it-IT"/>
        </w:rPr>
        <w:t>O</w:t>
      </w:r>
      <w:r w:rsidRPr="00863FF9">
        <w:rPr>
          <w:lang w:bidi="it-IT"/>
        </w:rPr>
        <w:t>(</w:t>
      </w:r>
      <w:r w:rsidRPr="00863FF9">
        <w:rPr>
          <w:i/>
          <w:lang w:bidi="it-IT"/>
        </w:rPr>
        <w:t>n* K * I * d</w:t>
      </w:r>
      <w:r w:rsidRPr="00863FF9">
        <w:rPr>
          <w:lang w:bidi="it-IT"/>
        </w:rPr>
        <w:t xml:space="preserve">) dove </w:t>
      </w:r>
      <w:r w:rsidRPr="00863FF9">
        <w:rPr>
          <w:i/>
          <w:lang w:bidi="it-IT"/>
        </w:rPr>
        <w:t xml:space="preserve">n </w:t>
      </w:r>
      <w:r w:rsidRPr="00863FF9">
        <w:rPr>
          <w:lang w:bidi="it-IT"/>
        </w:rPr>
        <w:t xml:space="preserve">è il numero di punti, </w:t>
      </w:r>
      <w:r w:rsidRPr="00863FF9">
        <w:rPr>
          <w:i/>
          <w:lang w:bidi="it-IT"/>
        </w:rPr>
        <w:t xml:space="preserve">K </w:t>
      </w:r>
      <w:r w:rsidRPr="00863FF9">
        <w:rPr>
          <w:lang w:bidi="it-IT"/>
        </w:rPr>
        <w:t xml:space="preserve">il numero di cluster, </w:t>
      </w:r>
      <w:r w:rsidRPr="00863FF9">
        <w:rPr>
          <w:i/>
          <w:lang w:bidi="it-IT"/>
        </w:rPr>
        <w:t xml:space="preserve">I </w:t>
      </w:r>
      <w:r w:rsidRPr="00863FF9">
        <w:rPr>
          <w:lang w:bidi="it-IT"/>
        </w:rPr>
        <w:t xml:space="preserve">il numero di iterazioni e </w:t>
      </w:r>
      <w:r w:rsidRPr="00863FF9">
        <w:rPr>
          <w:i/>
          <w:lang w:bidi="it-IT"/>
        </w:rPr>
        <w:t xml:space="preserve">d </w:t>
      </w:r>
      <w:r w:rsidRPr="00863FF9">
        <w:rPr>
          <w:lang w:bidi="it-IT"/>
        </w:rPr>
        <w:t>il numero di attributi su cui si basa la funzione per il calcolo della distanza utilizzata.</w:t>
      </w:r>
    </w:p>
    <w:p w:rsidR="004A67F2" w:rsidRPr="00863FF9" w:rsidRDefault="004A67F2" w:rsidP="004A67F2">
      <w:pPr>
        <w:spacing w:line="360" w:lineRule="auto"/>
        <w:jc w:val="both"/>
        <w:rPr>
          <w:lang w:bidi="it-IT"/>
        </w:rPr>
      </w:pPr>
      <w:r w:rsidRPr="00863FF9">
        <w:rPr>
          <w:lang w:bidi="it-IT"/>
        </w:rPr>
        <w:t>In  conclusione</w:t>
      </w:r>
      <w:r>
        <w:rPr>
          <w:lang w:bidi="it-IT"/>
        </w:rPr>
        <w:t>,</w:t>
      </w:r>
      <w:r w:rsidRPr="00863FF9">
        <w:rPr>
          <w:lang w:bidi="it-IT"/>
        </w:rPr>
        <w:t xml:space="preserve">  l’algoritmo  K-Means  presenta  difficoltà  nella  gestione  di dati  la  cui  presenza  di  outliers è  troppo  elevata,  infatti  sono  spesso  eseguite procedure di </w:t>
      </w:r>
      <w:r w:rsidRPr="00863FF9">
        <w:rPr>
          <w:i/>
          <w:lang w:bidi="it-IT"/>
        </w:rPr>
        <w:t xml:space="preserve">Preprocessing </w:t>
      </w:r>
      <w:r w:rsidRPr="00863FF9">
        <w:rPr>
          <w:lang w:bidi="it-IT"/>
        </w:rPr>
        <w:t>per attenuare la problematica, inoltre, come detto in precedenza la scelta dei centroidi è spesso problematica, soprattutto quando si ha a che fare con dati ad elevata densità.  Tuttavia</w:t>
      </w:r>
      <w:r>
        <w:rPr>
          <w:lang w:bidi="it-IT"/>
        </w:rPr>
        <w:t>,</w:t>
      </w:r>
      <w:r w:rsidRPr="00863FF9">
        <w:rPr>
          <w:lang w:bidi="it-IT"/>
        </w:rPr>
        <w:t xml:space="preserve"> K-Means risulta uno degli algoritmi più utilizzati soprattutto per quanto riguarda il problema della Customer Segmentation affrontato in questo progetto.</w:t>
      </w:r>
    </w:p>
    <w:p w:rsidR="004A67F2" w:rsidRPr="00863FF9" w:rsidRDefault="004A67F2" w:rsidP="004A67F2">
      <w:pPr>
        <w:spacing w:line="360" w:lineRule="auto"/>
        <w:jc w:val="both"/>
        <w:rPr>
          <w:lang w:bidi="it-IT"/>
        </w:rPr>
      </w:pPr>
    </w:p>
    <w:p w:rsidR="004A67F2" w:rsidRDefault="004A67F2" w:rsidP="004A67F2">
      <w:pPr>
        <w:pStyle w:val="Titolo4"/>
        <w:rPr>
          <w:b/>
          <w:color w:val="auto"/>
        </w:rPr>
      </w:pPr>
      <w:bookmarkStart w:id="11" w:name="_Toc8052388"/>
      <w:r w:rsidRPr="00863FF9">
        <w:rPr>
          <w:b/>
          <w:color w:val="auto"/>
        </w:rPr>
        <w:t>Clustering Gerarchico</w:t>
      </w:r>
      <w:bookmarkEnd w:id="11"/>
    </w:p>
    <w:p w:rsidR="004A67F2" w:rsidRPr="00863FF9" w:rsidRDefault="004A67F2" w:rsidP="004A67F2">
      <w:pPr>
        <w:rPr>
          <w:lang w:eastAsia="it-IT" w:bidi="it-IT"/>
        </w:rPr>
      </w:pPr>
    </w:p>
    <w:p w:rsidR="004A67F2" w:rsidRPr="00863FF9" w:rsidRDefault="004A67F2" w:rsidP="004A67F2">
      <w:pPr>
        <w:spacing w:line="360" w:lineRule="auto"/>
        <w:jc w:val="both"/>
        <w:rPr>
          <w:lang w:bidi="it-IT"/>
        </w:rPr>
      </w:pPr>
      <w:r w:rsidRPr="00863FF9">
        <w:rPr>
          <w:lang w:bidi="it-IT"/>
        </w:rPr>
        <w:t xml:space="preserve">Il clustering gerarchico produce un set di cluster annidati tra loro, organizzati come  un  albero  gerarchico.   Si  può  visualizzare  come  un  Dendogramma  e grazie  ad  esso  non è  necessario  stabilire  a  priori  il  numero </w:t>
      </w:r>
      <w:r w:rsidRPr="0041196C">
        <w:rPr>
          <w:lang w:bidi="it-IT"/>
        </w:rPr>
        <w:t xml:space="preserve"> N</w:t>
      </w:r>
      <w:r w:rsidRPr="00863FF9">
        <w:rPr>
          <w:b/>
          <w:lang w:bidi="it-IT"/>
        </w:rPr>
        <w:t xml:space="preserve">  </w:t>
      </w:r>
      <w:r w:rsidRPr="00863FF9">
        <w:rPr>
          <w:lang w:bidi="it-IT"/>
        </w:rPr>
        <w:t xml:space="preserve">di  cluster  da ricavare, poichè esso può essere scelto in seguito prendendo il livello </w:t>
      </w:r>
      <w:r w:rsidRPr="00863FF9">
        <w:rPr>
          <w:i/>
          <w:lang w:bidi="it-IT"/>
        </w:rPr>
        <w:t xml:space="preserve">N </w:t>
      </w:r>
      <w:r w:rsidRPr="00863FF9">
        <w:rPr>
          <w:lang w:bidi="it-IT"/>
        </w:rPr>
        <w:t>-esimo del dendogramma [1</w:t>
      </w:r>
      <w:r>
        <w:rPr>
          <w:lang w:bidi="it-IT"/>
        </w:rPr>
        <w:t>9</w:t>
      </w:r>
      <w:r w:rsidRPr="00863FF9">
        <w:rPr>
          <w:lang w:bidi="it-IT"/>
        </w:rPr>
        <w:t>]. Questa tecnica si suddivide in due approcci:</w:t>
      </w:r>
    </w:p>
    <w:p w:rsidR="004A67F2" w:rsidRPr="00863FF9" w:rsidRDefault="004A67F2" w:rsidP="004A67F2">
      <w:pPr>
        <w:numPr>
          <w:ilvl w:val="0"/>
          <w:numId w:val="4"/>
        </w:numPr>
        <w:spacing w:line="360" w:lineRule="auto"/>
        <w:jc w:val="both"/>
        <w:rPr>
          <w:lang w:bidi="it-IT"/>
        </w:rPr>
      </w:pPr>
      <w:r w:rsidRPr="00863FF9">
        <w:rPr>
          <w:i/>
          <w:u w:val="single"/>
          <w:lang w:bidi="it-IT"/>
        </w:rPr>
        <w:t>Agglomerativo</w:t>
      </w:r>
      <w:r w:rsidRPr="00863FF9">
        <w:rPr>
          <w:lang w:bidi="it-IT"/>
        </w:rPr>
        <w:t xml:space="preserve">: Il processo inizia considerando ogni punto come un cluster, ad ogni step si unificano i punti secondo una particolare funzione di similitudine arbitraria, fino ad ottenere un cluster unico ed il relativo dendogramma. Questo  approccio  si  basa  sullo  sviluppo  di  una  </w:t>
      </w:r>
      <w:r w:rsidRPr="00863FF9">
        <w:rPr>
          <w:i/>
          <w:lang w:bidi="it-IT"/>
        </w:rPr>
        <w:t xml:space="preserve">Matrice di Prossimità </w:t>
      </w:r>
      <w:r w:rsidRPr="00863FF9">
        <w:rPr>
          <w:lang w:bidi="it-IT"/>
        </w:rPr>
        <w:t>tra i cluster e risulta di fondamentale importanza la funzione per il calcolo della similitudine tra due cluster</w:t>
      </w:r>
    </w:p>
    <w:p w:rsidR="004A67F2" w:rsidRPr="00863FF9" w:rsidRDefault="004A67F2" w:rsidP="004A67F2">
      <w:pPr>
        <w:numPr>
          <w:ilvl w:val="0"/>
          <w:numId w:val="4"/>
        </w:numPr>
        <w:spacing w:line="360" w:lineRule="auto"/>
        <w:jc w:val="both"/>
        <w:rPr>
          <w:lang w:bidi="it-IT"/>
        </w:rPr>
      </w:pPr>
      <w:r w:rsidRPr="00863FF9">
        <w:rPr>
          <w:i/>
          <w:u w:val="single"/>
          <w:lang w:bidi="it-IT"/>
        </w:rPr>
        <w:t>Divisivo:</w:t>
      </w:r>
      <w:r w:rsidRPr="00863FF9">
        <w:rPr>
          <w:lang w:bidi="it-IT"/>
        </w:rPr>
        <w:t xml:space="preserve"> Caso complementare in cui si parte da un unico cluster e si suddivide ad ogni iterazione, fino ad ottenere un numero di cluster pari al numero di punti che costituiscono la base dati.</w:t>
      </w:r>
    </w:p>
    <w:p w:rsidR="004A67F2" w:rsidRPr="00863FF9" w:rsidRDefault="004A67F2" w:rsidP="004A67F2">
      <w:pPr>
        <w:spacing w:line="360" w:lineRule="auto"/>
        <w:jc w:val="both"/>
        <w:rPr>
          <w:lang w:bidi="it-IT"/>
        </w:rPr>
      </w:pPr>
      <w:r w:rsidRPr="00863FF9">
        <w:rPr>
          <w:lang w:bidi="it-IT"/>
        </w:rPr>
        <w:t xml:space="preserve">Entrambi gli approcci possono essere interrotti al raggiungimento di un numero  di  cluster  </w:t>
      </w:r>
      <w:r w:rsidRPr="00863FF9">
        <w:rPr>
          <w:i/>
          <w:lang w:bidi="it-IT"/>
        </w:rPr>
        <w:t xml:space="preserve">N  </w:t>
      </w:r>
      <w:r w:rsidRPr="00863FF9">
        <w:rPr>
          <w:lang w:bidi="it-IT"/>
        </w:rPr>
        <w:t xml:space="preserve">desiderato.    Lo  spazio  richiesto  è  di  </w:t>
      </w:r>
      <w:r w:rsidRPr="00863FF9">
        <w:rPr>
          <w:i/>
          <w:lang w:bidi="it-IT"/>
        </w:rPr>
        <w:t>O</w:t>
      </w:r>
      <w:r w:rsidRPr="00863FF9">
        <w:rPr>
          <w:lang w:bidi="it-IT"/>
        </w:rPr>
        <w:t>(</w:t>
      </w:r>
      <w:r w:rsidRPr="00863FF9">
        <w:rPr>
          <w:i/>
          <w:lang w:bidi="it-IT"/>
        </w:rPr>
        <w:t xml:space="preserve">N </w:t>
      </w:r>
      <w:r w:rsidRPr="00863FF9">
        <w:rPr>
          <w:vertAlign w:val="superscript"/>
          <w:lang w:bidi="it-IT"/>
        </w:rPr>
        <w:t>2</w:t>
      </w:r>
      <w:r w:rsidRPr="00863FF9">
        <w:rPr>
          <w:lang w:bidi="it-IT"/>
        </w:rPr>
        <w:t xml:space="preserve">)  a  causa della  matrice  di  prossimità,  mentre  la  complessità  è  nell’ordine  di  </w:t>
      </w:r>
      <w:r w:rsidRPr="00863FF9">
        <w:rPr>
          <w:i/>
          <w:lang w:bidi="it-IT"/>
        </w:rPr>
        <w:t>O</w:t>
      </w:r>
      <w:r w:rsidRPr="00863FF9">
        <w:rPr>
          <w:lang w:bidi="it-IT"/>
        </w:rPr>
        <w:t>(</w:t>
      </w:r>
      <w:r w:rsidRPr="00863FF9">
        <w:rPr>
          <w:i/>
          <w:lang w:bidi="it-IT"/>
        </w:rPr>
        <w:t xml:space="preserve">N </w:t>
      </w:r>
      <w:r w:rsidRPr="00863FF9">
        <w:rPr>
          <w:vertAlign w:val="superscript"/>
          <w:lang w:bidi="it-IT"/>
        </w:rPr>
        <w:t>3</w:t>
      </w:r>
      <w:r w:rsidRPr="00863FF9">
        <w:rPr>
          <w:lang w:bidi="it-IT"/>
        </w:rPr>
        <w:t xml:space="preserve">), dovuto dal fatto che ci sono </w:t>
      </w:r>
      <w:r w:rsidRPr="00863FF9">
        <w:rPr>
          <w:i/>
          <w:lang w:bidi="it-IT"/>
        </w:rPr>
        <w:t xml:space="preserve">N </w:t>
      </w:r>
      <w:r w:rsidRPr="00863FF9">
        <w:rPr>
          <w:lang w:bidi="it-IT"/>
        </w:rPr>
        <w:t>step ad ogni aggiornamento della matrice di prossimità che deve essere costantemente aggiornata.  Come in K-Means, la presenza di outliers condiziona negativamente questo approccio, inoltre presenta difficoltà nella gestione di cluster le cui dimensioni sono molto variabili, per esempio tende a rompere cluster molto grandi a prescindere dalla loro validità.</w:t>
      </w:r>
    </w:p>
    <w:p w:rsidR="004A67F2" w:rsidRPr="00863FF9" w:rsidRDefault="004A67F2" w:rsidP="004A67F2">
      <w:pPr>
        <w:spacing w:line="360" w:lineRule="auto"/>
        <w:jc w:val="both"/>
        <w:rPr>
          <w:lang w:bidi="it-IT"/>
        </w:rPr>
      </w:pPr>
    </w:p>
    <w:p w:rsidR="004A67F2" w:rsidRDefault="004A67F2" w:rsidP="004A67F2">
      <w:pPr>
        <w:pStyle w:val="Titolo4"/>
        <w:rPr>
          <w:b/>
          <w:color w:val="auto"/>
        </w:rPr>
      </w:pPr>
      <w:bookmarkStart w:id="12" w:name="_Toc8052389"/>
      <w:r w:rsidRPr="00863FF9">
        <w:rPr>
          <w:b/>
          <w:color w:val="auto"/>
        </w:rPr>
        <w:t>Density-Based Clustering</w:t>
      </w:r>
      <w:bookmarkEnd w:id="12"/>
    </w:p>
    <w:p w:rsidR="004A67F2" w:rsidRPr="00863FF9" w:rsidRDefault="004A67F2" w:rsidP="004A67F2">
      <w:pPr>
        <w:rPr>
          <w:lang w:eastAsia="it-IT" w:bidi="it-IT"/>
        </w:rPr>
      </w:pPr>
    </w:p>
    <w:p w:rsidR="004A67F2" w:rsidRPr="00863FF9" w:rsidRDefault="004A67F2" w:rsidP="004A67F2">
      <w:pPr>
        <w:spacing w:line="360" w:lineRule="auto"/>
        <w:jc w:val="both"/>
        <w:rPr>
          <w:lang w:bidi="it-IT"/>
        </w:rPr>
      </w:pPr>
      <w:r w:rsidRPr="00863FF9">
        <w:rPr>
          <w:lang w:bidi="it-IT"/>
        </w:rPr>
        <w:t xml:space="preserve">Il density-based clustering si basa sul concetto di </w:t>
      </w:r>
      <w:r w:rsidRPr="00863FF9">
        <w:rPr>
          <w:i/>
          <w:lang w:bidi="it-IT"/>
        </w:rPr>
        <w:t>Densità.</w:t>
      </w:r>
      <w:r w:rsidRPr="00863FF9">
        <w:rPr>
          <w:lang w:bidi="it-IT"/>
        </w:rPr>
        <w:t xml:space="preserve">  L’idea di base è trovare clusters definiti implicitamente da regioni ad alta densità separate da regioni  a  bassa  densità.  Uno  degli  algoritmi  più  famosi  di  questa  categoria</w:t>
      </w:r>
    </w:p>
    <w:p w:rsidR="004A67F2" w:rsidRPr="00863FF9" w:rsidRDefault="004A67F2" w:rsidP="004A67F2">
      <w:pPr>
        <w:spacing w:line="360" w:lineRule="auto"/>
        <w:jc w:val="both"/>
        <w:rPr>
          <w:lang w:bidi="it-IT"/>
        </w:rPr>
      </w:pPr>
      <w:r w:rsidRPr="00863FF9">
        <w:rPr>
          <w:lang w:bidi="it-IT"/>
        </w:rPr>
        <w:lastRenderedPageBreak/>
        <w:t xml:space="preserve">è  il  DBSCAN  che  usa  due  parametri  per  identificare  aree  dense:  un  raggio </w:t>
      </w:r>
      <w:r w:rsidRPr="00863FF9">
        <w:rPr>
          <w:i/>
          <w:lang w:bidi="it-IT"/>
        </w:rPr>
        <w:t>ε</w:t>
      </w:r>
      <w:r w:rsidRPr="00863FF9">
        <w:rPr>
          <w:lang w:bidi="it-IT"/>
        </w:rPr>
        <w:t xml:space="preserve">, che serve a identificare un’area attorno ad un determinato punto, e un numero minimo di punti </w:t>
      </w:r>
      <w:r w:rsidRPr="00863FF9">
        <w:rPr>
          <w:i/>
          <w:lang w:bidi="it-IT"/>
        </w:rPr>
        <w:t xml:space="preserve">MinPts </w:t>
      </w:r>
      <w:r w:rsidRPr="00863FF9">
        <w:rPr>
          <w:lang w:bidi="it-IT"/>
        </w:rPr>
        <w:t xml:space="preserve">che devono essere presenti all’interno del raggio </w:t>
      </w:r>
      <w:r w:rsidRPr="00863FF9">
        <w:rPr>
          <w:i/>
          <w:lang w:bidi="it-IT"/>
        </w:rPr>
        <w:t>ε</w:t>
      </w:r>
      <w:r w:rsidRPr="00863FF9">
        <w:rPr>
          <w:lang w:bidi="it-IT"/>
        </w:rPr>
        <w:t>. Ogni punto viene etichettato secondo 3 differenti categorie:</w:t>
      </w:r>
    </w:p>
    <w:p w:rsidR="004A67F2" w:rsidRPr="00863FF9" w:rsidRDefault="004A67F2" w:rsidP="004A67F2">
      <w:pPr>
        <w:numPr>
          <w:ilvl w:val="0"/>
          <w:numId w:val="3"/>
        </w:numPr>
        <w:spacing w:line="360" w:lineRule="auto"/>
        <w:jc w:val="both"/>
        <w:rPr>
          <w:lang w:bidi="it-IT"/>
        </w:rPr>
      </w:pPr>
      <w:r w:rsidRPr="00863FF9">
        <w:rPr>
          <w:lang w:bidi="it-IT"/>
        </w:rPr>
        <w:t xml:space="preserve">Core Point: tutti i punti che superano la soglia </w:t>
      </w:r>
      <w:r w:rsidRPr="00863FF9">
        <w:rPr>
          <w:i/>
          <w:lang w:bidi="it-IT"/>
        </w:rPr>
        <w:t xml:space="preserve">MinPts </w:t>
      </w:r>
      <w:r w:rsidRPr="00863FF9">
        <w:rPr>
          <w:lang w:bidi="it-IT"/>
        </w:rPr>
        <w:t xml:space="preserve">all’interno del raggio </w:t>
      </w:r>
      <w:r w:rsidRPr="00863FF9">
        <w:rPr>
          <w:i/>
          <w:lang w:bidi="it-IT"/>
        </w:rPr>
        <w:t>ε</w:t>
      </w:r>
      <w:r w:rsidRPr="00863FF9">
        <w:rPr>
          <w:lang w:bidi="it-IT"/>
        </w:rPr>
        <w:t>.</w:t>
      </w:r>
    </w:p>
    <w:p w:rsidR="004A67F2" w:rsidRPr="00863FF9" w:rsidRDefault="004A67F2" w:rsidP="004A67F2">
      <w:pPr>
        <w:numPr>
          <w:ilvl w:val="0"/>
          <w:numId w:val="3"/>
        </w:numPr>
        <w:spacing w:line="360" w:lineRule="auto"/>
        <w:jc w:val="both"/>
        <w:rPr>
          <w:lang w:bidi="it-IT"/>
        </w:rPr>
      </w:pPr>
      <w:r w:rsidRPr="00863FF9">
        <w:rPr>
          <w:lang w:bidi="it-IT"/>
        </w:rPr>
        <w:t xml:space="preserve">Border Point: tutti i punti che non superano la soglia </w:t>
      </w:r>
      <w:r w:rsidRPr="00863FF9">
        <w:rPr>
          <w:i/>
          <w:lang w:bidi="it-IT"/>
        </w:rPr>
        <w:t xml:space="preserve">MinPts </w:t>
      </w:r>
      <w:r w:rsidRPr="00863FF9">
        <w:rPr>
          <w:lang w:bidi="it-IT"/>
        </w:rPr>
        <w:t xml:space="preserve">ma nel loro raggio </w:t>
      </w:r>
      <w:r w:rsidRPr="00863FF9">
        <w:rPr>
          <w:i/>
          <w:lang w:bidi="it-IT"/>
        </w:rPr>
        <w:t xml:space="preserve">ε </w:t>
      </w:r>
      <w:r w:rsidRPr="00863FF9">
        <w:rPr>
          <w:lang w:bidi="it-IT"/>
        </w:rPr>
        <w:t>hanno almeno un Core Point.</w:t>
      </w:r>
    </w:p>
    <w:p w:rsidR="004A67F2" w:rsidRPr="00863FF9" w:rsidRDefault="004A67F2" w:rsidP="004A67F2">
      <w:pPr>
        <w:numPr>
          <w:ilvl w:val="0"/>
          <w:numId w:val="3"/>
        </w:numPr>
        <w:spacing w:line="360" w:lineRule="auto"/>
        <w:jc w:val="both"/>
        <w:rPr>
          <w:lang w:bidi="it-IT"/>
        </w:rPr>
      </w:pPr>
      <w:r w:rsidRPr="00863FF9">
        <w:rPr>
          <w:lang w:bidi="it-IT"/>
        </w:rPr>
        <w:t>Noise Point: tutti i punti che non sono Border o Core Point.</w:t>
      </w:r>
    </w:p>
    <w:p w:rsidR="004A67F2" w:rsidRPr="00863FF9" w:rsidRDefault="004A67F2" w:rsidP="004A67F2">
      <w:pPr>
        <w:spacing w:line="360" w:lineRule="auto"/>
        <w:jc w:val="both"/>
        <w:rPr>
          <w:lang w:bidi="it-IT"/>
        </w:rPr>
      </w:pPr>
      <w:r w:rsidRPr="00863FF9">
        <w:rPr>
          <w:lang w:bidi="it-IT"/>
        </w:rPr>
        <w:t xml:space="preserve">L’algoritmo parte da un punto casuale. Sono calcolati tutti i punti compresi nel raggio </w:t>
      </w:r>
      <w:r w:rsidRPr="00863FF9">
        <w:rPr>
          <w:i/>
          <w:lang w:bidi="it-IT"/>
        </w:rPr>
        <w:t xml:space="preserve">ε </w:t>
      </w:r>
      <w:r w:rsidRPr="00863FF9">
        <w:rPr>
          <w:lang w:bidi="it-IT"/>
        </w:rPr>
        <w:t xml:space="preserve">e se contiene un numero </w:t>
      </w:r>
      <w:r w:rsidRPr="00863FF9">
        <w:rPr>
          <w:i/>
          <w:lang w:bidi="it-IT"/>
        </w:rPr>
        <w:t xml:space="preserve">MinPts </w:t>
      </w:r>
      <w:r w:rsidRPr="00863FF9">
        <w:rPr>
          <w:lang w:bidi="it-IT"/>
        </w:rPr>
        <w:t xml:space="preserve">di punti, viene creato un nuovo cluster altrimenti viene etichettato come Noise-Point. Il punto potrebbe essere successivamente ritrovato in quanto incluso nel raggio </w:t>
      </w:r>
      <w:r w:rsidRPr="00863FF9">
        <w:rPr>
          <w:i/>
          <w:lang w:bidi="it-IT"/>
        </w:rPr>
        <w:t xml:space="preserve">ε </w:t>
      </w:r>
      <w:r w:rsidRPr="00863FF9">
        <w:rPr>
          <w:lang w:bidi="it-IT"/>
        </w:rPr>
        <w:t>di un vicino e di conseguenza essere inserito in un cluster.</w:t>
      </w:r>
    </w:p>
    <w:p w:rsidR="004A67F2" w:rsidRPr="00863FF9" w:rsidRDefault="004A67F2" w:rsidP="004A67F2">
      <w:pPr>
        <w:spacing w:line="360" w:lineRule="auto"/>
        <w:jc w:val="both"/>
        <w:rPr>
          <w:lang w:bidi="it-IT"/>
        </w:rPr>
      </w:pPr>
      <w:r w:rsidRPr="00863FF9">
        <w:rPr>
          <w:lang w:bidi="it-IT"/>
        </w:rPr>
        <w:t xml:space="preserve">Se  un  punto  è  associato  ad  un  cluster,  sono  inseriti  in  esso  anche  i  punti presenti all’interno del suo raggio </w:t>
      </w:r>
      <w:r w:rsidRPr="00863FF9">
        <w:rPr>
          <w:i/>
          <w:lang w:bidi="it-IT"/>
        </w:rPr>
        <w:t>ε</w:t>
      </w:r>
      <w:r w:rsidRPr="00863FF9">
        <w:rPr>
          <w:lang w:bidi="it-IT"/>
        </w:rPr>
        <w:t>, e di conseguenza anche i loro vicini all’interno sempre del raggio stabilito. Questo processo continua fino a quando non  sono  stati  inseriti  tutti  vicini  ottenuti,  ogni  punto  a  cui è associato  un cluster viene marcato come visitato e l’algoritmo prosegue eseguendo la stessa procedura per un punto successivo che non è ancora stato visitato.</w:t>
      </w:r>
    </w:p>
    <w:p w:rsidR="004A67F2" w:rsidRDefault="004A67F2" w:rsidP="004A67F2">
      <w:pPr>
        <w:spacing w:line="360" w:lineRule="auto"/>
        <w:jc w:val="both"/>
        <w:rPr>
          <w:lang w:bidi="it-IT"/>
        </w:rPr>
      </w:pPr>
      <w:r w:rsidRPr="00863FF9">
        <w:rPr>
          <w:lang w:bidi="it-IT"/>
        </w:rPr>
        <w:t xml:space="preserve">L’algoritmo ha complessità </w:t>
      </w:r>
      <w:r w:rsidRPr="00863FF9">
        <w:rPr>
          <w:i/>
          <w:lang w:bidi="it-IT"/>
        </w:rPr>
        <w:t>O</w:t>
      </w:r>
      <w:r w:rsidRPr="00863FF9">
        <w:rPr>
          <w:lang w:bidi="it-IT"/>
        </w:rPr>
        <w:t>(</w:t>
      </w:r>
      <w:r w:rsidRPr="00863FF9">
        <w:rPr>
          <w:i/>
          <w:lang w:bidi="it-IT"/>
        </w:rPr>
        <w:t>n</w:t>
      </w:r>
      <w:r w:rsidRPr="00863FF9">
        <w:rPr>
          <w:vertAlign w:val="superscript"/>
          <w:lang w:bidi="it-IT"/>
        </w:rPr>
        <w:t>2</w:t>
      </w:r>
      <w:r w:rsidRPr="00863FF9">
        <w:rPr>
          <w:lang w:bidi="it-IT"/>
        </w:rPr>
        <w:t xml:space="preserve">) che tuttavia può essere ridotta a </w:t>
      </w:r>
      <w:r w:rsidRPr="00863FF9">
        <w:rPr>
          <w:i/>
          <w:lang w:bidi="it-IT"/>
        </w:rPr>
        <w:t>O</w:t>
      </w:r>
      <w:r w:rsidRPr="00863FF9">
        <w:rPr>
          <w:lang w:bidi="it-IT"/>
        </w:rPr>
        <w:t>(</w:t>
      </w:r>
      <w:r w:rsidRPr="00863FF9">
        <w:rPr>
          <w:i/>
          <w:lang w:bidi="it-IT"/>
        </w:rPr>
        <w:t xml:space="preserve">n </w:t>
      </w:r>
      <w:r w:rsidRPr="00863FF9">
        <w:rPr>
          <w:lang w:bidi="it-IT"/>
        </w:rPr>
        <w:t xml:space="preserve">log </w:t>
      </w:r>
      <w:r w:rsidRPr="00863FF9">
        <w:rPr>
          <w:i/>
          <w:lang w:bidi="it-IT"/>
        </w:rPr>
        <w:t>n</w:t>
      </w:r>
      <w:r w:rsidRPr="00863FF9">
        <w:rPr>
          <w:lang w:bidi="it-IT"/>
        </w:rPr>
        <w:t>) tramite utilizzo di strutture indicizzate per l’interrogazione del vicinato.</w:t>
      </w:r>
      <w:r>
        <w:rPr>
          <w:lang w:bidi="it-IT"/>
        </w:rPr>
        <w:t xml:space="preserve"> </w:t>
      </w:r>
    </w:p>
    <w:p w:rsidR="004A67F2" w:rsidRDefault="004A67F2" w:rsidP="004A67F2">
      <w:pPr>
        <w:spacing w:line="360" w:lineRule="auto"/>
        <w:jc w:val="both"/>
        <w:rPr>
          <w:lang w:bidi="it-IT"/>
        </w:rPr>
      </w:pPr>
      <w:r w:rsidRPr="00863FF9">
        <w:rPr>
          <w:lang w:bidi="it-IT"/>
        </w:rPr>
        <w:t>Il punto di forza di questo approccio è dato dalla buona gestione di outliers e dalla conseguente capacità di riuscire a gestire cluster di forme e dimensioni molto differenti. Tuttavia, risulta inefficiente quando si ha a che fare con dati che son caratterizzati da densità troppo variabili</w:t>
      </w:r>
    </w:p>
    <w:p w:rsidR="004A67F2" w:rsidRPr="006D3118" w:rsidRDefault="004A67F2" w:rsidP="004A67F2">
      <w:pPr>
        <w:spacing w:line="360" w:lineRule="auto"/>
        <w:jc w:val="both"/>
        <w:rPr>
          <w:lang w:bidi="it-IT"/>
        </w:rPr>
      </w:pPr>
    </w:p>
    <w:p w:rsidR="004A67F2" w:rsidRPr="00CD5552" w:rsidRDefault="004A67F2" w:rsidP="004A67F2">
      <w:pPr>
        <w:pStyle w:val="Titolo3"/>
        <w:spacing w:line="360" w:lineRule="auto"/>
        <w:rPr>
          <w:rFonts w:ascii="Arial" w:hAnsi="Arial" w:cs="Arial"/>
          <w:b/>
          <w:bCs/>
          <w:i/>
          <w:color w:val="auto"/>
          <w:sz w:val="28"/>
          <w:lang w:bidi="it-IT"/>
        </w:rPr>
      </w:pPr>
      <w:bookmarkStart w:id="13" w:name="_Toc8052390"/>
      <w:r w:rsidRPr="00CD5552">
        <w:rPr>
          <w:rFonts w:ascii="Arial" w:hAnsi="Arial" w:cs="Arial"/>
          <w:b/>
          <w:i/>
          <w:color w:val="auto"/>
          <w:sz w:val="28"/>
          <w:lang w:bidi="it-IT"/>
        </w:rPr>
        <w:t xml:space="preserve">3.2.2 </w:t>
      </w:r>
      <w:r w:rsidRPr="00CD5552">
        <w:rPr>
          <w:rFonts w:ascii="Arial" w:hAnsi="Arial" w:cs="Arial"/>
          <w:b/>
          <w:bCs/>
          <w:i/>
          <w:color w:val="auto"/>
          <w:sz w:val="28"/>
          <w:lang w:bidi="it-IT"/>
        </w:rPr>
        <w:t>Classificazione</w:t>
      </w:r>
      <w:bookmarkEnd w:id="13"/>
    </w:p>
    <w:p w:rsidR="004A67F2" w:rsidRDefault="004A67F2" w:rsidP="004A67F2">
      <w:pPr>
        <w:spacing w:line="360" w:lineRule="auto"/>
        <w:rPr>
          <w:lang w:bidi="it-IT"/>
        </w:rPr>
      </w:pPr>
    </w:p>
    <w:p w:rsidR="004A67F2" w:rsidRDefault="004A67F2" w:rsidP="004A67F2">
      <w:pPr>
        <w:spacing w:line="360" w:lineRule="auto"/>
        <w:rPr>
          <w:lang w:bidi="it-IT"/>
        </w:rPr>
      </w:pPr>
      <w:r w:rsidRPr="00CC286A">
        <w:rPr>
          <w:lang w:bidi="it-IT"/>
        </w:rPr>
        <w:lastRenderedPageBreak/>
        <w:t>Con Classificazione si intende il processo che data una collezione di record, denominata Training Set, cerca di costruire un modello in grado di attribuire una caratteristica, denominata attributo Classe, basandosi sulla combinazione  delle  altre  proprietà  che  caratterizzano  il  singolo  individuo  della popolazione.  Una volta ottenuto il modello questo può essere usato per predire la classe di nuove istanze di record per cui la classe è sconosciuta.  Dopo la  costruzione  del  modello  la  fase  più  è  la  sua  validazione,  che avviene applicando il modello ad una partizione dei dati disposizione, denominata Test Set.  Questo processo è fondamentale per determinare la qualità del modello. In seguito, sono riportati alcuni dei principali metodi presenti in letteratura per affrontare il processo di classificazione:</w:t>
      </w:r>
    </w:p>
    <w:p w:rsidR="004A67F2" w:rsidRPr="00CC286A" w:rsidRDefault="004A67F2" w:rsidP="004A67F2">
      <w:pPr>
        <w:spacing w:line="360" w:lineRule="auto"/>
        <w:rPr>
          <w:lang w:bidi="it-IT"/>
        </w:rPr>
      </w:pPr>
    </w:p>
    <w:p w:rsidR="004A67F2" w:rsidRDefault="004A67F2" w:rsidP="004A67F2">
      <w:pPr>
        <w:pStyle w:val="Titolo4"/>
        <w:spacing w:line="360" w:lineRule="auto"/>
        <w:rPr>
          <w:b/>
          <w:color w:val="auto"/>
        </w:rPr>
      </w:pPr>
      <w:bookmarkStart w:id="14" w:name="_Toc8052391"/>
      <w:r w:rsidRPr="00CC286A">
        <w:rPr>
          <w:b/>
          <w:color w:val="auto"/>
        </w:rPr>
        <w:t>Decision Trees</w:t>
      </w:r>
      <w:bookmarkEnd w:id="14"/>
      <w:r w:rsidRPr="00CC286A">
        <w:rPr>
          <w:b/>
          <w:color w:val="auto"/>
        </w:rPr>
        <w:t xml:space="preserve"> </w:t>
      </w:r>
    </w:p>
    <w:p w:rsidR="004A67F2" w:rsidRDefault="004A67F2" w:rsidP="004A67F2">
      <w:pPr>
        <w:keepNext/>
        <w:spacing w:line="360" w:lineRule="auto"/>
        <w:jc w:val="center"/>
      </w:pPr>
      <w:r>
        <w:rPr>
          <w:noProof/>
          <w:lang w:eastAsia="it-IT" w:bidi="it-IT"/>
        </w:rPr>
        <w:drawing>
          <wp:inline distT="0" distB="0" distL="0" distR="0" wp14:anchorId="1B9B4076" wp14:editId="2E04A917">
            <wp:extent cx="4738042" cy="3349255"/>
            <wp:effectExtent l="0" t="0" r="5715" b="3810"/>
            <wp:docPr id="15" name="Immagine 15" descr="Immagine che contiene testo&#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ecision tree.jpg"/>
                    <pic:cNvPicPr/>
                  </pic:nvPicPr>
                  <pic:blipFill>
                    <a:blip r:embed="rId9">
                      <a:extLst>
                        <a:ext uri="{28A0092B-C50C-407E-A947-70E740481C1C}">
                          <a14:useLocalDpi xmlns:a14="http://schemas.microsoft.com/office/drawing/2010/main" val="0"/>
                        </a:ext>
                      </a:extLst>
                    </a:blip>
                    <a:stretch>
                      <a:fillRect/>
                    </a:stretch>
                  </pic:blipFill>
                  <pic:spPr>
                    <a:xfrm>
                      <a:off x="0" y="0"/>
                      <a:ext cx="4763339" cy="3367137"/>
                    </a:xfrm>
                    <a:prstGeom prst="rect">
                      <a:avLst/>
                    </a:prstGeom>
                  </pic:spPr>
                </pic:pic>
              </a:graphicData>
            </a:graphic>
          </wp:inline>
        </w:drawing>
      </w:r>
    </w:p>
    <w:p w:rsidR="004A67F2" w:rsidRPr="00FC4010" w:rsidRDefault="004A67F2" w:rsidP="004A67F2">
      <w:pPr>
        <w:pStyle w:val="Didascalia"/>
        <w:jc w:val="center"/>
        <w:rPr>
          <w:sz w:val="24"/>
          <w:lang w:eastAsia="it-IT" w:bidi="it-IT"/>
        </w:rPr>
      </w:pPr>
      <w:bookmarkStart w:id="15" w:name="_Toc8051133"/>
      <w:r w:rsidRPr="00FC4010">
        <w:rPr>
          <w:sz w:val="24"/>
        </w:rPr>
        <w:t xml:space="preserve">Figura </w:t>
      </w:r>
      <w:r w:rsidRPr="00FC4010">
        <w:rPr>
          <w:sz w:val="24"/>
        </w:rPr>
        <w:fldChar w:fldCharType="begin"/>
      </w:r>
      <w:r w:rsidRPr="00FC4010">
        <w:rPr>
          <w:sz w:val="24"/>
        </w:rPr>
        <w:instrText xml:space="preserve"> SEQ Figura \* ARABIC </w:instrText>
      </w:r>
      <w:r w:rsidRPr="00FC4010">
        <w:rPr>
          <w:sz w:val="24"/>
        </w:rPr>
        <w:fldChar w:fldCharType="separate"/>
      </w:r>
      <w:r>
        <w:rPr>
          <w:noProof/>
          <w:sz w:val="24"/>
        </w:rPr>
        <w:t>12</w:t>
      </w:r>
      <w:r w:rsidRPr="00FC4010">
        <w:rPr>
          <w:sz w:val="24"/>
        </w:rPr>
        <w:fldChar w:fldCharType="end"/>
      </w:r>
      <w:r w:rsidRPr="00FC4010">
        <w:rPr>
          <w:sz w:val="24"/>
        </w:rPr>
        <w:t>: Decision Tree</w:t>
      </w:r>
      <w:bookmarkEnd w:id="15"/>
    </w:p>
    <w:p w:rsidR="004A67F2" w:rsidRPr="00CC286A" w:rsidRDefault="004A67F2" w:rsidP="004A67F2">
      <w:pPr>
        <w:spacing w:line="360" w:lineRule="auto"/>
        <w:rPr>
          <w:lang w:bidi="it-IT"/>
        </w:rPr>
      </w:pPr>
      <w:r w:rsidRPr="00CC286A">
        <w:rPr>
          <w:lang w:bidi="it-IT"/>
        </w:rPr>
        <w:t>Descrive una struttura ad albero [</w:t>
      </w:r>
      <w:r>
        <w:rPr>
          <w:lang w:bidi="it-IT"/>
        </w:rPr>
        <w:t>15</w:t>
      </w:r>
      <w:r w:rsidRPr="00CC286A">
        <w:rPr>
          <w:lang w:bidi="it-IT"/>
        </w:rPr>
        <w:t xml:space="preserve">] dove i nodi foglia rappresentano le classificazioni e le ramificazioni l’insieme degli attributi che le determinano. Di conseguenza ogni nodo interno risulta essere una macro-classe costituita dall’unione delle classi associate ai suoi nodi figli. Il meccanismo si basa sul concetto di Split, ossia come ogni  attributo  viene  suddiviso  in  base  ai  valori  che  può  assumere.   il tipo di </w:t>
      </w:r>
      <w:r w:rsidRPr="00CC286A">
        <w:rPr>
          <w:lang w:bidi="it-IT"/>
        </w:rPr>
        <w:lastRenderedPageBreak/>
        <w:t>attributo Nominale, Ordinale o Continuo influisce molto sulle tipologie  di  split,  il  quale  può  consistere  in  una  suddivisione  binaria oppure multipla.</w:t>
      </w:r>
    </w:p>
    <w:p w:rsidR="004A67F2" w:rsidRPr="00CC286A" w:rsidRDefault="004A67F2" w:rsidP="004A67F2">
      <w:pPr>
        <w:spacing w:line="360" w:lineRule="auto"/>
        <w:rPr>
          <w:lang w:bidi="it-IT"/>
        </w:rPr>
      </w:pPr>
      <w:r w:rsidRPr="00CC286A">
        <w:rPr>
          <w:lang w:bidi="it-IT"/>
        </w:rPr>
        <w:t>Per quanto riguarda gli attributi nominali e ordinali, questi split avvengono semplicemente dividendo, in molteplici sottoinsiemi, tutti i valori assunti  dall’attributo.  Nel  caso  di  attributi  continui  è  opportuno  effettuare procedure di discretizzazione per renderlo categorico oppure suddividerlo in sottoinsiemi espressi con disequazioni.</w:t>
      </w:r>
    </w:p>
    <w:p w:rsidR="004A67F2" w:rsidRPr="00CC286A" w:rsidRDefault="004A67F2" w:rsidP="004A67F2">
      <w:pPr>
        <w:spacing w:line="360" w:lineRule="auto"/>
        <w:rPr>
          <w:lang w:bidi="it-IT"/>
        </w:rPr>
      </w:pPr>
      <w:r w:rsidRPr="00CC286A">
        <w:rPr>
          <w:lang w:bidi="it-IT"/>
        </w:rPr>
        <w:t>I differenti algoritmi esistenti in letteratura si differenziano in base alla strategia impiegata, ad ogni nodo, per la valutazione dello Split, esistono infatti differenti indici:</w:t>
      </w:r>
    </w:p>
    <w:p w:rsidR="004A67F2" w:rsidRPr="00CC286A" w:rsidRDefault="004A67F2" w:rsidP="004A67F2">
      <w:pPr>
        <w:pStyle w:val="Paragrafoelenco"/>
        <w:numPr>
          <w:ilvl w:val="0"/>
          <w:numId w:val="7"/>
        </w:numPr>
        <w:spacing w:line="360" w:lineRule="auto"/>
        <w:rPr>
          <w:lang w:bidi="it-IT"/>
        </w:rPr>
      </w:pPr>
      <w:r w:rsidRPr="00571041">
        <w:rPr>
          <w:i/>
          <w:u w:val="single"/>
          <w:lang w:bidi="it-IT"/>
        </w:rPr>
        <w:t>GINI INDEX</w:t>
      </w:r>
      <w:r w:rsidRPr="00CC286A">
        <w:rPr>
          <w:lang w:bidi="it-IT"/>
        </w:rPr>
        <w:t xml:space="preserve"> è usato in CART, SLIQ, SPRINT [16].  Considerando p(j t) la frequenza relativa della classe j al nodo t questo è definito come segue:</w:t>
      </w:r>
    </w:p>
    <w:p w:rsidR="004A67F2" w:rsidRPr="00CC286A" w:rsidRDefault="004A67F2" w:rsidP="004A67F2">
      <w:pPr>
        <w:pStyle w:val="Paragrafoelenco"/>
        <w:spacing w:line="360" w:lineRule="auto"/>
        <w:rPr>
          <w:lang w:bidi="it-IT"/>
        </w:rPr>
      </w:pPr>
      <w:r w:rsidRPr="00CC286A">
        <w:rPr>
          <w:noProof/>
          <w:lang w:bidi="it-IT"/>
        </w:rPr>
        <w:drawing>
          <wp:inline distT="0" distB="0" distL="0" distR="0" wp14:anchorId="03D79001" wp14:editId="7FBC3620">
            <wp:extent cx="1848108" cy="381053"/>
            <wp:effectExtent l="0" t="0" r="0" b="0"/>
            <wp:docPr id="66" name="Immagine 66" descr="Immagine che contiene oggetto&#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gini.PNG"/>
                    <pic:cNvPicPr/>
                  </pic:nvPicPr>
                  <pic:blipFill>
                    <a:blip r:embed="rId10">
                      <a:extLst>
                        <a:ext uri="{28A0092B-C50C-407E-A947-70E740481C1C}">
                          <a14:useLocalDpi xmlns:a14="http://schemas.microsoft.com/office/drawing/2010/main" val="0"/>
                        </a:ext>
                      </a:extLst>
                    </a:blip>
                    <a:stretch>
                      <a:fillRect/>
                    </a:stretch>
                  </pic:blipFill>
                  <pic:spPr>
                    <a:xfrm>
                      <a:off x="0" y="0"/>
                      <a:ext cx="1848108" cy="381053"/>
                    </a:xfrm>
                    <a:prstGeom prst="rect">
                      <a:avLst/>
                    </a:prstGeom>
                  </pic:spPr>
                </pic:pic>
              </a:graphicData>
            </a:graphic>
          </wp:inline>
        </w:drawing>
      </w:r>
    </w:p>
    <w:p w:rsidR="004A67F2" w:rsidRPr="00CC286A" w:rsidRDefault="004A67F2" w:rsidP="004A67F2">
      <w:pPr>
        <w:pStyle w:val="Paragrafoelenco"/>
        <w:spacing w:line="360" w:lineRule="auto"/>
        <w:rPr>
          <w:lang w:bidi="it-IT"/>
        </w:rPr>
      </w:pPr>
      <w:r w:rsidRPr="00CC286A">
        <w:rPr>
          <w:lang w:bidi="it-IT"/>
        </w:rPr>
        <w:t>Nel  caso  il  nodo  p sia  suddiviso  in  k partizioni  allora  la  qualità dello split si calcola nel seguente modo, con ni il numero di record al figlio i ed n il numero di record al nodo p:</w:t>
      </w:r>
    </w:p>
    <w:p w:rsidR="004A67F2" w:rsidRPr="00CC286A" w:rsidRDefault="004A67F2" w:rsidP="004A67F2">
      <w:pPr>
        <w:pStyle w:val="Paragrafoelenco"/>
        <w:spacing w:line="360" w:lineRule="auto"/>
        <w:rPr>
          <w:lang w:bidi="it-IT"/>
        </w:rPr>
      </w:pPr>
      <w:r w:rsidRPr="00CC286A">
        <w:rPr>
          <w:noProof/>
          <w:lang w:bidi="it-IT"/>
        </w:rPr>
        <w:drawing>
          <wp:inline distT="0" distB="0" distL="0" distR="0" wp14:anchorId="72755991" wp14:editId="1AF9F7E7">
            <wp:extent cx="2095792" cy="457264"/>
            <wp:effectExtent l="0" t="0" r="0" b="0"/>
            <wp:docPr id="67" name="Immagin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gini split.PNG"/>
                    <pic:cNvPicPr/>
                  </pic:nvPicPr>
                  <pic:blipFill>
                    <a:blip r:embed="rId11">
                      <a:extLst>
                        <a:ext uri="{28A0092B-C50C-407E-A947-70E740481C1C}">
                          <a14:useLocalDpi xmlns:a14="http://schemas.microsoft.com/office/drawing/2010/main" val="0"/>
                        </a:ext>
                      </a:extLst>
                    </a:blip>
                    <a:stretch>
                      <a:fillRect/>
                    </a:stretch>
                  </pic:blipFill>
                  <pic:spPr>
                    <a:xfrm>
                      <a:off x="0" y="0"/>
                      <a:ext cx="2095792" cy="457264"/>
                    </a:xfrm>
                    <a:prstGeom prst="rect">
                      <a:avLst/>
                    </a:prstGeom>
                  </pic:spPr>
                </pic:pic>
              </a:graphicData>
            </a:graphic>
          </wp:inline>
        </w:drawing>
      </w:r>
    </w:p>
    <w:p w:rsidR="004A67F2" w:rsidRPr="00CC286A" w:rsidRDefault="004A67F2" w:rsidP="004A67F2">
      <w:pPr>
        <w:pStyle w:val="Paragrafoelenco"/>
        <w:numPr>
          <w:ilvl w:val="0"/>
          <w:numId w:val="7"/>
        </w:numPr>
        <w:spacing w:line="360" w:lineRule="auto"/>
        <w:rPr>
          <w:lang w:bidi="it-IT"/>
        </w:rPr>
      </w:pPr>
      <w:r w:rsidRPr="00571041">
        <w:rPr>
          <w:i/>
          <w:u w:val="single"/>
          <w:lang w:bidi="it-IT"/>
        </w:rPr>
        <w:t>GAIN INDEX</w:t>
      </w:r>
      <w:r w:rsidRPr="00CC286A">
        <w:rPr>
          <w:lang w:bidi="it-IT"/>
        </w:rPr>
        <w:t xml:space="preserve"> si  basa  sul  concetto  di entropia, indice relativo alla omogeneit</w:t>
      </w:r>
      <w:r>
        <w:rPr>
          <w:lang w:bidi="it-IT"/>
        </w:rPr>
        <w:t>à</w:t>
      </w:r>
      <w:r w:rsidRPr="00CC286A">
        <w:rPr>
          <w:lang w:bidi="it-IT"/>
        </w:rPr>
        <w:t xml:space="preserve"> del nodo.  Indicando con p(j t) la relativa frequenza della classe j al nodo t questo indice </w:t>
      </w:r>
      <w:r>
        <w:rPr>
          <w:lang w:bidi="it-IT"/>
        </w:rPr>
        <w:t>è</w:t>
      </w:r>
      <w:r w:rsidRPr="00CC286A">
        <w:rPr>
          <w:lang w:bidi="it-IT"/>
        </w:rPr>
        <w:t xml:space="preserve"> definito come segue:</w:t>
      </w:r>
    </w:p>
    <w:p w:rsidR="004A67F2" w:rsidRPr="00CC286A" w:rsidRDefault="004A67F2" w:rsidP="004A67F2">
      <w:pPr>
        <w:pStyle w:val="Paragrafoelenco"/>
        <w:spacing w:line="360" w:lineRule="auto"/>
        <w:rPr>
          <w:lang w:val="en-US" w:bidi="it-IT"/>
        </w:rPr>
      </w:pPr>
      <w:r w:rsidRPr="00CC286A">
        <w:rPr>
          <w:noProof/>
          <w:lang w:val="en-US" w:bidi="it-IT"/>
        </w:rPr>
        <w:drawing>
          <wp:inline distT="0" distB="0" distL="0" distR="0" wp14:anchorId="02A825E0" wp14:editId="07C1A465">
            <wp:extent cx="3334215" cy="390580"/>
            <wp:effectExtent l="0" t="0" r="0" b="9525"/>
            <wp:docPr id="68" name="Immagin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Gain.PNG"/>
                    <pic:cNvPicPr/>
                  </pic:nvPicPr>
                  <pic:blipFill>
                    <a:blip r:embed="rId12">
                      <a:extLst>
                        <a:ext uri="{28A0092B-C50C-407E-A947-70E740481C1C}">
                          <a14:useLocalDpi xmlns:a14="http://schemas.microsoft.com/office/drawing/2010/main" val="0"/>
                        </a:ext>
                      </a:extLst>
                    </a:blip>
                    <a:stretch>
                      <a:fillRect/>
                    </a:stretch>
                  </pic:blipFill>
                  <pic:spPr>
                    <a:xfrm>
                      <a:off x="0" y="0"/>
                      <a:ext cx="3334215" cy="390580"/>
                    </a:xfrm>
                    <a:prstGeom prst="rect">
                      <a:avLst/>
                    </a:prstGeom>
                  </pic:spPr>
                </pic:pic>
              </a:graphicData>
            </a:graphic>
          </wp:inline>
        </w:drawing>
      </w:r>
    </w:p>
    <w:p w:rsidR="004A67F2" w:rsidRPr="00CC286A" w:rsidRDefault="004A67F2" w:rsidP="004A67F2">
      <w:pPr>
        <w:pStyle w:val="Paragrafoelenco"/>
        <w:spacing w:line="360" w:lineRule="auto"/>
        <w:rPr>
          <w:lang w:bidi="it-IT"/>
        </w:rPr>
      </w:pPr>
      <w:r w:rsidRPr="00CC286A">
        <w:rPr>
          <w:lang w:bidi="it-IT"/>
        </w:rPr>
        <w:t>Il Gain, misura la riduzione dell’entropia ottenuta eseguendo un particolare split su</w:t>
      </w:r>
      <w:r>
        <w:rPr>
          <w:lang w:bidi="it-IT"/>
        </w:rPr>
        <w:t>l</w:t>
      </w:r>
      <w:r w:rsidRPr="00CC286A">
        <w:rPr>
          <w:lang w:bidi="it-IT"/>
        </w:rPr>
        <w:t xml:space="preserve"> nodo p:</w:t>
      </w:r>
      <w:r w:rsidRPr="001E20D0">
        <w:rPr>
          <w:lang w:bidi="it-IT"/>
        </w:rPr>
        <w:t xml:space="preserve"> </w:t>
      </w:r>
    </w:p>
    <w:p w:rsidR="004A67F2" w:rsidRPr="00CC286A" w:rsidRDefault="004A67F2" w:rsidP="004A67F2">
      <w:pPr>
        <w:pStyle w:val="Paragrafoelenco"/>
        <w:spacing w:line="360" w:lineRule="auto"/>
        <w:rPr>
          <w:lang w:bidi="it-IT"/>
        </w:rPr>
      </w:pPr>
      <w:r w:rsidRPr="00CC286A">
        <w:rPr>
          <w:noProof/>
          <w:lang w:bidi="it-IT"/>
        </w:rPr>
        <w:drawing>
          <wp:inline distT="0" distB="0" distL="0" distR="0" wp14:anchorId="2ACC7C01" wp14:editId="01BDFD83">
            <wp:extent cx="2457793" cy="400106"/>
            <wp:effectExtent l="0" t="0" r="0" b="0"/>
            <wp:docPr id="69" name="Immagin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Entropy.PNG"/>
                    <pic:cNvPicPr/>
                  </pic:nvPicPr>
                  <pic:blipFill>
                    <a:blip r:embed="rId13">
                      <a:extLst>
                        <a:ext uri="{28A0092B-C50C-407E-A947-70E740481C1C}">
                          <a14:useLocalDpi xmlns:a14="http://schemas.microsoft.com/office/drawing/2010/main" val="0"/>
                        </a:ext>
                      </a:extLst>
                    </a:blip>
                    <a:stretch>
                      <a:fillRect/>
                    </a:stretch>
                  </pic:blipFill>
                  <pic:spPr>
                    <a:xfrm>
                      <a:off x="0" y="0"/>
                      <a:ext cx="2457793" cy="400106"/>
                    </a:xfrm>
                    <a:prstGeom prst="rect">
                      <a:avLst/>
                    </a:prstGeom>
                  </pic:spPr>
                </pic:pic>
              </a:graphicData>
            </a:graphic>
          </wp:inline>
        </w:drawing>
      </w:r>
    </w:p>
    <w:p w:rsidR="004A67F2" w:rsidRPr="00CC286A" w:rsidRDefault="004A67F2" w:rsidP="004A67F2">
      <w:pPr>
        <w:pStyle w:val="Paragrafoelenco"/>
        <w:numPr>
          <w:ilvl w:val="0"/>
          <w:numId w:val="7"/>
        </w:numPr>
        <w:spacing w:line="360" w:lineRule="auto"/>
        <w:rPr>
          <w:lang w:bidi="it-IT"/>
        </w:rPr>
      </w:pPr>
      <w:r w:rsidRPr="00571041">
        <w:rPr>
          <w:i/>
          <w:u w:val="single"/>
          <w:lang w:bidi="it-IT"/>
        </w:rPr>
        <w:t>CLASSIFICATION ERROR</w:t>
      </w:r>
      <w:r w:rsidRPr="00CC286A">
        <w:rPr>
          <w:lang w:bidi="it-IT"/>
        </w:rPr>
        <w:t xml:space="preserve"> misura l’errore di classificazione commesso al nodo t. Indicando con p(j t) la relativa frequenza della classe j al nodo t questo indice `e definito come segue:</w:t>
      </w:r>
    </w:p>
    <w:p w:rsidR="004A67F2" w:rsidRDefault="004A67F2" w:rsidP="004A67F2">
      <w:pPr>
        <w:pStyle w:val="Paragrafoelenco"/>
        <w:spacing w:line="360" w:lineRule="auto"/>
        <w:rPr>
          <w:lang w:val="en-US" w:bidi="it-IT"/>
        </w:rPr>
      </w:pPr>
      <w:r w:rsidRPr="00CC286A">
        <w:rPr>
          <w:noProof/>
          <w:lang w:val="en-US" w:bidi="it-IT"/>
        </w:rPr>
        <w:drawing>
          <wp:inline distT="0" distB="0" distL="0" distR="0" wp14:anchorId="70B335EF" wp14:editId="262901E2">
            <wp:extent cx="2057687" cy="285790"/>
            <wp:effectExtent l="0" t="0" r="0" b="0"/>
            <wp:docPr id="70" name="Immagin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error.PNG"/>
                    <pic:cNvPicPr/>
                  </pic:nvPicPr>
                  <pic:blipFill>
                    <a:blip r:embed="rId14">
                      <a:extLst>
                        <a:ext uri="{28A0092B-C50C-407E-A947-70E740481C1C}">
                          <a14:useLocalDpi xmlns:a14="http://schemas.microsoft.com/office/drawing/2010/main" val="0"/>
                        </a:ext>
                      </a:extLst>
                    </a:blip>
                    <a:stretch>
                      <a:fillRect/>
                    </a:stretch>
                  </pic:blipFill>
                  <pic:spPr>
                    <a:xfrm>
                      <a:off x="0" y="0"/>
                      <a:ext cx="2057687" cy="285790"/>
                    </a:xfrm>
                    <a:prstGeom prst="rect">
                      <a:avLst/>
                    </a:prstGeom>
                  </pic:spPr>
                </pic:pic>
              </a:graphicData>
            </a:graphic>
          </wp:inline>
        </w:drawing>
      </w:r>
    </w:p>
    <w:p w:rsidR="004A67F2" w:rsidRPr="003072A6" w:rsidRDefault="004A67F2" w:rsidP="004A67F2">
      <w:pPr>
        <w:pStyle w:val="Paragrafoelenco"/>
        <w:spacing w:line="360" w:lineRule="auto"/>
        <w:rPr>
          <w:lang w:val="en-US" w:bidi="it-IT"/>
        </w:rPr>
      </w:pPr>
    </w:p>
    <w:p w:rsidR="004A67F2" w:rsidRDefault="004A67F2" w:rsidP="004A67F2">
      <w:pPr>
        <w:pStyle w:val="Titolo4"/>
        <w:spacing w:line="360" w:lineRule="auto"/>
        <w:rPr>
          <w:b/>
          <w:color w:val="auto"/>
        </w:rPr>
      </w:pPr>
      <w:bookmarkStart w:id="16" w:name="_Toc8052392"/>
      <w:r w:rsidRPr="00CC286A">
        <w:rPr>
          <w:b/>
          <w:color w:val="auto"/>
        </w:rPr>
        <w:lastRenderedPageBreak/>
        <w:t>Classificatori Basati Su Istanze</w:t>
      </w:r>
      <w:bookmarkEnd w:id="16"/>
    </w:p>
    <w:p w:rsidR="004A67F2" w:rsidRPr="003072A6" w:rsidRDefault="004A67F2" w:rsidP="004A67F2">
      <w:pPr>
        <w:rPr>
          <w:lang w:eastAsia="it-IT" w:bidi="it-IT"/>
        </w:rPr>
      </w:pPr>
    </w:p>
    <w:p w:rsidR="004A67F2" w:rsidRPr="00CC286A" w:rsidRDefault="004A67F2" w:rsidP="004A67F2">
      <w:pPr>
        <w:spacing w:line="360" w:lineRule="auto"/>
        <w:rPr>
          <w:lang w:bidi="it-IT"/>
        </w:rPr>
      </w:pPr>
      <w:r w:rsidRPr="00CC286A">
        <w:rPr>
          <w:lang w:bidi="it-IT"/>
        </w:rPr>
        <w:t>Consiste in una famiglia di algoritmi i quali, anzi che eseguire generalizzazioni esplicite, confrontano nuove istanze direttamente con i record analizzati e opportunamente memorizzati dal training set.  Degna di nota è la procedura Nearest-Neighbor che utilizza una particolare ed arbitraria metrica per il calcolo della distanza ed un parametro k rappresentante il numero minimo di vicini da estrarre [</w:t>
      </w:r>
      <w:r>
        <w:rPr>
          <w:lang w:bidi="it-IT"/>
        </w:rPr>
        <w:t>15</w:t>
      </w:r>
      <w:r w:rsidRPr="00CC286A">
        <w:rPr>
          <w:lang w:bidi="it-IT"/>
        </w:rPr>
        <w:t xml:space="preserve">]. </w:t>
      </w:r>
    </w:p>
    <w:p w:rsidR="004A67F2" w:rsidRDefault="004A67F2" w:rsidP="004A67F2">
      <w:pPr>
        <w:spacing w:line="360" w:lineRule="auto"/>
        <w:rPr>
          <w:lang w:bidi="it-IT"/>
        </w:rPr>
      </w:pPr>
      <w:r w:rsidRPr="00CC286A">
        <w:rPr>
          <w:lang w:bidi="it-IT"/>
        </w:rPr>
        <w:t>Per ogni record che deve essere classificato, si calcola la distanza dal training set identificando i k record ritenuti più vicini e si usano i valori assunti dai loro attributi per classificare il record in esame.</w:t>
      </w:r>
    </w:p>
    <w:p w:rsidR="004A67F2" w:rsidRPr="00CC286A" w:rsidRDefault="004A67F2" w:rsidP="004A67F2">
      <w:pPr>
        <w:spacing w:line="360" w:lineRule="auto"/>
        <w:rPr>
          <w:lang w:bidi="it-IT"/>
        </w:rPr>
      </w:pPr>
    </w:p>
    <w:p w:rsidR="004A67F2" w:rsidRDefault="004A67F2" w:rsidP="004A67F2">
      <w:pPr>
        <w:pStyle w:val="Titolo4"/>
        <w:spacing w:line="360" w:lineRule="auto"/>
        <w:rPr>
          <w:b/>
          <w:color w:val="auto"/>
        </w:rPr>
      </w:pPr>
      <w:bookmarkStart w:id="17" w:name="_Toc8052393"/>
      <w:r w:rsidRPr="00CC286A">
        <w:rPr>
          <w:b/>
          <w:color w:val="auto"/>
        </w:rPr>
        <w:t>Support Vector Machine (SVM)</w:t>
      </w:r>
      <w:bookmarkEnd w:id="17"/>
    </w:p>
    <w:p w:rsidR="004A67F2" w:rsidRDefault="004A67F2" w:rsidP="004A67F2">
      <w:pPr>
        <w:spacing w:line="360" w:lineRule="auto"/>
      </w:pPr>
    </w:p>
    <w:p w:rsidR="004A67F2" w:rsidRDefault="004A67F2" w:rsidP="004A67F2">
      <w:pPr>
        <w:spacing w:line="360" w:lineRule="auto"/>
        <w:rPr>
          <w:lang w:bidi="it-IT"/>
        </w:rPr>
      </w:pPr>
      <w:r>
        <w:rPr>
          <w:lang w:bidi="it-IT"/>
        </w:rPr>
        <w:t>L</w:t>
      </w:r>
      <w:r w:rsidRPr="00CC286A">
        <w:rPr>
          <w:lang w:bidi="it-IT"/>
        </w:rPr>
        <w:t>a classificazione viene eseguita trovando l’iperpiano che massimizza il margine tra due classi. I vettori (possibili attributi della classe) che definiscono l’iperpiano, sono definiti vettori di supporto. Il vantaggio di questo metodo consiste nel fatto che se i dati sono linearmente separabili, allora esiste un minimo globale unico. Una SVM ideale dovrebbe produrre un iperpiano che separa completamente i vettori di due classi non sovrapposte. In genere, la  completa  separazione  non è  sempre  possibile,  spesso  si  arriva ad ottenere un modello con troppi possibili casi che comporta una classificazione non corretta [18].</w:t>
      </w:r>
    </w:p>
    <w:p w:rsidR="004A67F2" w:rsidRDefault="004A67F2" w:rsidP="004A67F2">
      <w:pPr>
        <w:spacing w:line="360" w:lineRule="auto"/>
        <w:jc w:val="center"/>
        <w:rPr>
          <w:lang w:bidi="it-IT"/>
        </w:rPr>
      </w:pPr>
      <w:r>
        <w:rPr>
          <w:noProof/>
          <w:lang w:eastAsia="it-IT" w:bidi="it-IT"/>
        </w:rPr>
        <w:lastRenderedPageBreak/>
        <w:drawing>
          <wp:inline distT="0" distB="0" distL="0" distR="0" wp14:anchorId="0E3A0B34" wp14:editId="63CC8408">
            <wp:extent cx="3962400" cy="2637959"/>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vm.gif"/>
                    <pic:cNvPicPr/>
                  </pic:nvPicPr>
                  <pic:blipFill>
                    <a:blip r:embed="rId15">
                      <a:extLst>
                        <a:ext uri="{28A0092B-C50C-407E-A947-70E740481C1C}">
                          <a14:useLocalDpi xmlns:a14="http://schemas.microsoft.com/office/drawing/2010/main" val="0"/>
                        </a:ext>
                      </a:extLst>
                    </a:blip>
                    <a:stretch>
                      <a:fillRect/>
                    </a:stretch>
                  </pic:blipFill>
                  <pic:spPr>
                    <a:xfrm>
                      <a:off x="0" y="0"/>
                      <a:ext cx="4008165" cy="2668427"/>
                    </a:xfrm>
                    <a:prstGeom prst="rect">
                      <a:avLst/>
                    </a:prstGeom>
                  </pic:spPr>
                </pic:pic>
              </a:graphicData>
            </a:graphic>
          </wp:inline>
        </w:drawing>
      </w:r>
    </w:p>
    <w:p w:rsidR="004A67F2" w:rsidRDefault="004A67F2" w:rsidP="004A67F2">
      <w:pPr>
        <w:pStyle w:val="Didascalia"/>
        <w:jc w:val="center"/>
        <w:rPr>
          <w:sz w:val="24"/>
          <w:szCs w:val="24"/>
        </w:rPr>
      </w:pPr>
      <w:bookmarkStart w:id="18" w:name="_Toc8051134"/>
      <w:r w:rsidRPr="009B78EB">
        <w:rPr>
          <w:sz w:val="24"/>
          <w:szCs w:val="24"/>
        </w:rPr>
        <w:t xml:space="preserve">Figura </w:t>
      </w:r>
      <w:r w:rsidRPr="009B78EB">
        <w:rPr>
          <w:sz w:val="24"/>
          <w:szCs w:val="24"/>
        </w:rPr>
        <w:fldChar w:fldCharType="begin"/>
      </w:r>
      <w:r w:rsidRPr="009B78EB">
        <w:rPr>
          <w:sz w:val="24"/>
          <w:szCs w:val="24"/>
        </w:rPr>
        <w:instrText xml:space="preserve"> SEQ Figura \* ARABIC </w:instrText>
      </w:r>
      <w:r w:rsidRPr="009B78EB">
        <w:rPr>
          <w:sz w:val="24"/>
          <w:szCs w:val="24"/>
        </w:rPr>
        <w:fldChar w:fldCharType="separate"/>
      </w:r>
      <w:r>
        <w:rPr>
          <w:noProof/>
          <w:sz w:val="24"/>
          <w:szCs w:val="24"/>
        </w:rPr>
        <w:t>13</w:t>
      </w:r>
      <w:r w:rsidRPr="009B78EB">
        <w:rPr>
          <w:sz w:val="24"/>
          <w:szCs w:val="24"/>
        </w:rPr>
        <w:fldChar w:fldCharType="end"/>
      </w:r>
      <w:r w:rsidRPr="009B78EB">
        <w:rPr>
          <w:sz w:val="24"/>
          <w:szCs w:val="24"/>
        </w:rPr>
        <w:t>. SVM</w:t>
      </w:r>
      <w:bookmarkEnd w:id="18"/>
    </w:p>
    <w:p w:rsidR="004A67F2" w:rsidRDefault="004A67F2" w:rsidP="004A67F2">
      <w:pPr>
        <w:pStyle w:val="Titolo4"/>
        <w:spacing w:line="360" w:lineRule="auto"/>
        <w:rPr>
          <w:b/>
          <w:color w:val="auto"/>
        </w:rPr>
      </w:pPr>
    </w:p>
    <w:p w:rsidR="004A67F2" w:rsidRDefault="004A67F2" w:rsidP="004A67F2">
      <w:pPr>
        <w:pStyle w:val="Titolo4"/>
        <w:spacing w:line="360" w:lineRule="auto"/>
        <w:rPr>
          <w:b/>
          <w:color w:val="auto"/>
        </w:rPr>
      </w:pPr>
      <w:bookmarkStart w:id="19" w:name="_Toc8052394"/>
      <w:r w:rsidRPr="00CC286A">
        <w:rPr>
          <w:b/>
          <w:color w:val="auto"/>
        </w:rPr>
        <w:t>Classificatori Byesiani</w:t>
      </w:r>
      <w:bookmarkEnd w:id="19"/>
    </w:p>
    <w:p w:rsidR="004A67F2" w:rsidRPr="003072A6" w:rsidRDefault="004A67F2" w:rsidP="004A67F2">
      <w:pPr>
        <w:rPr>
          <w:lang w:eastAsia="it-IT" w:bidi="it-IT"/>
        </w:rPr>
      </w:pPr>
    </w:p>
    <w:p w:rsidR="004A67F2" w:rsidRPr="00CC286A" w:rsidRDefault="004A67F2" w:rsidP="004A67F2">
      <w:pPr>
        <w:spacing w:line="360" w:lineRule="auto"/>
        <w:rPr>
          <w:lang w:bidi="it-IT"/>
        </w:rPr>
      </w:pPr>
      <w:r w:rsidRPr="00CC286A">
        <w:rPr>
          <w:lang w:bidi="it-IT"/>
        </w:rPr>
        <w:t>Consiste in un framework probabilistico per risolvere il problema della classificazione. Si basa fortemente sul concetto di Probabilità Condizionata:</w:t>
      </w:r>
    </w:p>
    <w:p w:rsidR="004A67F2" w:rsidRPr="00CC286A" w:rsidRDefault="004A67F2" w:rsidP="004A67F2">
      <w:pPr>
        <w:spacing w:line="360" w:lineRule="auto"/>
        <w:rPr>
          <w:lang w:bidi="it-IT"/>
        </w:rPr>
      </w:pPr>
      <w:r w:rsidRPr="00CC286A">
        <w:rPr>
          <w:noProof/>
          <w:lang w:bidi="it-IT"/>
        </w:rPr>
        <w:drawing>
          <wp:inline distT="0" distB="0" distL="0" distR="0" wp14:anchorId="37F22550" wp14:editId="5F8E31F2">
            <wp:extent cx="2572109" cy="295316"/>
            <wp:effectExtent l="0" t="0" r="0" b="9525"/>
            <wp:docPr id="71" name="Immagin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rob_condizionata.PNG"/>
                    <pic:cNvPicPr/>
                  </pic:nvPicPr>
                  <pic:blipFill>
                    <a:blip r:embed="rId16">
                      <a:extLst>
                        <a:ext uri="{28A0092B-C50C-407E-A947-70E740481C1C}">
                          <a14:useLocalDpi xmlns:a14="http://schemas.microsoft.com/office/drawing/2010/main" val="0"/>
                        </a:ext>
                      </a:extLst>
                    </a:blip>
                    <a:stretch>
                      <a:fillRect/>
                    </a:stretch>
                  </pic:blipFill>
                  <pic:spPr>
                    <a:xfrm>
                      <a:off x="0" y="0"/>
                      <a:ext cx="2572109" cy="295316"/>
                    </a:xfrm>
                    <a:prstGeom prst="rect">
                      <a:avLst/>
                    </a:prstGeom>
                  </pic:spPr>
                </pic:pic>
              </a:graphicData>
            </a:graphic>
          </wp:inline>
        </w:drawing>
      </w:r>
      <w:r>
        <w:rPr>
          <w:lang w:bidi="it-IT"/>
        </w:rPr>
        <w:t xml:space="preserve">   </w:t>
      </w:r>
      <w:r w:rsidRPr="00CC286A">
        <w:rPr>
          <w:lang w:bidi="it-IT"/>
        </w:rPr>
        <w:t>Ne segue il Teorema di Bayes</w:t>
      </w:r>
      <w:r>
        <w:rPr>
          <w:lang w:bidi="it-IT"/>
        </w:rPr>
        <w:t>:</w:t>
      </w:r>
      <w:r w:rsidRPr="00CC286A">
        <w:rPr>
          <w:lang w:bidi="it-IT"/>
        </w:rPr>
        <w:t xml:space="preserve"> </w:t>
      </w:r>
      <w:r w:rsidRPr="00CC286A">
        <w:rPr>
          <w:noProof/>
          <w:lang w:bidi="it-IT"/>
        </w:rPr>
        <w:drawing>
          <wp:inline distT="0" distB="0" distL="0" distR="0" wp14:anchorId="6D1F007B" wp14:editId="59625A48">
            <wp:extent cx="1552792" cy="390580"/>
            <wp:effectExtent l="0" t="0" r="0" b="9525"/>
            <wp:docPr id="72" name="Immagin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bayes.PNG"/>
                    <pic:cNvPicPr/>
                  </pic:nvPicPr>
                  <pic:blipFill>
                    <a:blip r:embed="rId17">
                      <a:extLst>
                        <a:ext uri="{28A0092B-C50C-407E-A947-70E740481C1C}">
                          <a14:useLocalDpi xmlns:a14="http://schemas.microsoft.com/office/drawing/2010/main" val="0"/>
                        </a:ext>
                      </a:extLst>
                    </a:blip>
                    <a:stretch>
                      <a:fillRect/>
                    </a:stretch>
                  </pic:blipFill>
                  <pic:spPr>
                    <a:xfrm>
                      <a:off x="0" y="0"/>
                      <a:ext cx="1552792" cy="390580"/>
                    </a:xfrm>
                    <a:prstGeom prst="rect">
                      <a:avLst/>
                    </a:prstGeom>
                  </pic:spPr>
                </pic:pic>
              </a:graphicData>
            </a:graphic>
          </wp:inline>
        </w:drawing>
      </w:r>
    </w:p>
    <w:p w:rsidR="004A67F2" w:rsidRDefault="004A67F2" w:rsidP="004A67F2">
      <w:pPr>
        <w:spacing w:line="360" w:lineRule="auto"/>
        <w:rPr>
          <w:lang w:bidi="it-IT"/>
        </w:rPr>
      </w:pPr>
      <w:r w:rsidRPr="00CC286A">
        <w:rPr>
          <w:lang w:bidi="it-IT"/>
        </w:rPr>
        <w:t>Si considerano gli attributi e la classe come variabili casuali. Dato un record con attributi (A1, A2, ..., An), l’obiettivo è quello di prevedere la classe C, ossia vogliamo trovare il valore di C che massimizza la probabilità P (C A1, A2, ..., An).  Grazie al teorema di Bayes, si ottiene un problema di ottimizzazione equivalente che consiste nel trovare C che massimizza: P (A C) = P(A,C) . Esistono differenti modi per la stima di tale probabilità basandosi sui dati, come distribuzione normale, stima di densità, m-estimate, Laplace [</w:t>
      </w:r>
      <w:r>
        <w:rPr>
          <w:lang w:bidi="it-IT"/>
        </w:rPr>
        <w:t>15</w:t>
      </w:r>
      <w:r w:rsidRPr="00CC286A">
        <w:rPr>
          <w:lang w:bidi="it-IT"/>
        </w:rPr>
        <w:t>].</w:t>
      </w:r>
    </w:p>
    <w:p w:rsidR="004A67F2" w:rsidRPr="00CC286A" w:rsidRDefault="004A67F2" w:rsidP="004A67F2">
      <w:pPr>
        <w:spacing w:line="360" w:lineRule="auto"/>
        <w:rPr>
          <w:lang w:bidi="it-IT"/>
        </w:rPr>
      </w:pPr>
    </w:p>
    <w:p w:rsidR="004A67F2" w:rsidRPr="00337BDB" w:rsidRDefault="004A67F2" w:rsidP="004A67F2">
      <w:pPr>
        <w:pStyle w:val="Titolo4"/>
        <w:rPr>
          <w:b/>
          <w:color w:val="auto"/>
        </w:rPr>
      </w:pPr>
      <w:bookmarkStart w:id="20" w:name="_Toc8052395"/>
      <w:r w:rsidRPr="00337BDB">
        <w:rPr>
          <w:b/>
          <w:color w:val="auto"/>
        </w:rPr>
        <w:t>Validazione</w:t>
      </w:r>
      <w:bookmarkEnd w:id="20"/>
      <w:r w:rsidRPr="00337BDB">
        <w:rPr>
          <w:b/>
          <w:color w:val="auto"/>
        </w:rPr>
        <w:t xml:space="preserve"> </w:t>
      </w:r>
    </w:p>
    <w:p w:rsidR="004A67F2" w:rsidRDefault="004A67F2" w:rsidP="004A67F2">
      <w:pPr>
        <w:spacing w:line="360" w:lineRule="auto"/>
        <w:rPr>
          <w:b/>
          <w:lang w:bidi="it-IT"/>
        </w:rPr>
      </w:pPr>
    </w:p>
    <w:p w:rsidR="004A67F2" w:rsidRDefault="004A67F2" w:rsidP="004A67F2">
      <w:pPr>
        <w:spacing w:after="0" w:line="360" w:lineRule="auto"/>
        <w:rPr>
          <w:rFonts w:eastAsia="Times New Roman"/>
          <w:color w:val="000000"/>
          <w:lang w:eastAsia="it-IT" w:bidi="it-IT"/>
        </w:rPr>
      </w:pPr>
      <w:r w:rsidRPr="00C307F4">
        <w:rPr>
          <w:rFonts w:eastAsia="Times New Roman"/>
          <w:color w:val="000000"/>
          <w:lang w:eastAsia="it-IT" w:bidi="it-IT"/>
        </w:rPr>
        <w:lastRenderedPageBreak/>
        <w:t xml:space="preserve">Questo processo </w:t>
      </w:r>
      <w:r>
        <w:rPr>
          <w:rFonts w:eastAsia="Times New Roman"/>
          <w:color w:val="000000"/>
          <w:lang w:eastAsia="it-IT" w:bidi="it-IT"/>
        </w:rPr>
        <w:t>è</w:t>
      </w:r>
      <w:r w:rsidRPr="00C307F4">
        <w:rPr>
          <w:rFonts w:eastAsia="Times New Roman"/>
          <w:color w:val="000000"/>
          <w:lang w:eastAsia="it-IT" w:bidi="it-IT"/>
        </w:rPr>
        <w:t xml:space="preserve"> di fondamentale importanza, in quanto permette di valutare le prestazioni del modello costruito e di poterlo confrontare con altre possibili modellazioni. Le misure di valutazione si basano sul Test-Set, partizione dei dati su cui applicare il modello predittivo. </w:t>
      </w:r>
    </w:p>
    <w:p w:rsidR="004A67F2" w:rsidRDefault="004A67F2" w:rsidP="004A67F2">
      <w:pPr>
        <w:spacing w:after="0" w:line="360" w:lineRule="auto"/>
        <w:rPr>
          <w:rFonts w:eastAsia="Times New Roman"/>
          <w:color w:val="000000"/>
          <w:lang w:eastAsia="it-IT" w:bidi="it-IT"/>
        </w:rPr>
      </w:pPr>
      <w:r w:rsidRPr="00C307F4">
        <w:rPr>
          <w:rFonts w:eastAsia="Times New Roman"/>
          <w:color w:val="000000"/>
          <w:lang w:eastAsia="it-IT" w:bidi="it-IT"/>
        </w:rPr>
        <w:t>L’applicazione del modello sul Test-Set produce la Matrice di Confusione, ossia matrice indicante l’incidenza tra le classi predette ed il loro valore reale dei record nel Test-Set. Si possono quindi determinare le seguenti tipologie di previsione:</w:t>
      </w:r>
    </w:p>
    <w:p w:rsidR="004A67F2" w:rsidRPr="00384AE8" w:rsidRDefault="004A67F2" w:rsidP="004A67F2">
      <w:pPr>
        <w:pStyle w:val="Paragrafoelenco"/>
        <w:widowControl w:val="0"/>
        <w:numPr>
          <w:ilvl w:val="0"/>
          <w:numId w:val="8"/>
        </w:numPr>
        <w:autoSpaceDE w:val="0"/>
        <w:autoSpaceDN w:val="0"/>
        <w:spacing w:after="0" w:line="360" w:lineRule="auto"/>
        <w:contextualSpacing w:val="0"/>
        <w:rPr>
          <w:rFonts w:eastAsia="Times New Roman"/>
          <w:color w:val="000000"/>
          <w:lang w:eastAsia="it-IT" w:bidi="it-IT"/>
        </w:rPr>
      </w:pPr>
      <w:r w:rsidRPr="00384AE8">
        <w:rPr>
          <w:rFonts w:eastAsia="Times New Roman"/>
          <w:i/>
          <w:color w:val="000000"/>
          <w:u w:val="single"/>
          <w:lang w:eastAsia="it-IT" w:bidi="it-IT"/>
        </w:rPr>
        <w:t>True Positive</w:t>
      </w:r>
      <w:r w:rsidRPr="00384AE8">
        <w:rPr>
          <w:rFonts w:eastAsia="Times New Roman"/>
          <w:color w:val="000000"/>
          <w:lang w:eastAsia="it-IT" w:bidi="it-IT"/>
        </w:rPr>
        <w:t xml:space="preserve">: Predizioni Positive Corrette </w:t>
      </w:r>
    </w:p>
    <w:p w:rsidR="004A67F2" w:rsidRPr="00384AE8" w:rsidRDefault="004A67F2" w:rsidP="004A67F2">
      <w:pPr>
        <w:pStyle w:val="Paragrafoelenco"/>
        <w:widowControl w:val="0"/>
        <w:numPr>
          <w:ilvl w:val="0"/>
          <w:numId w:val="8"/>
        </w:numPr>
        <w:autoSpaceDE w:val="0"/>
        <w:autoSpaceDN w:val="0"/>
        <w:spacing w:after="0" w:line="360" w:lineRule="auto"/>
        <w:contextualSpacing w:val="0"/>
        <w:rPr>
          <w:rFonts w:eastAsia="Times New Roman"/>
          <w:color w:val="000000"/>
          <w:lang w:eastAsia="it-IT" w:bidi="it-IT"/>
        </w:rPr>
      </w:pPr>
      <w:r w:rsidRPr="00384AE8">
        <w:rPr>
          <w:rFonts w:eastAsia="Times New Roman"/>
          <w:i/>
          <w:color w:val="000000"/>
          <w:u w:val="single"/>
          <w:lang w:eastAsia="it-IT" w:bidi="it-IT"/>
        </w:rPr>
        <w:t>False Positive</w:t>
      </w:r>
      <w:r w:rsidRPr="00384AE8">
        <w:rPr>
          <w:rFonts w:eastAsia="Times New Roman"/>
          <w:color w:val="000000"/>
          <w:lang w:eastAsia="it-IT" w:bidi="it-IT"/>
        </w:rPr>
        <w:t xml:space="preserve">: Predizioni Negative Corrette </w:t>
      </w:r>
    </w:p>
    <w:p w:rsidR="004A67F2" w:rsidRPr="00384AE8" w:rsidRDefault="004A67F2" w:rsidP="004A67F2">
      <w:pPr>
        <w:pStyle w:val="Paragrafoelenco"/>
        <w:widowControl w:val="0"/>
        <w:numPr>
          <w:ilvl w:val="0"/>
          <w:numId w:val="8"/>
        </w:numPr>
        <w:autoSpaceDE w:val="0"/>
        <w:autoSpaceDN w:val="0"/>
        <w:spacing w:after="0" w:line="360" w:lineRule="auto"/>
        <w:contextualSpacing w:val="0"/>
        <w:rPr>
          <w:rFonts w:eastAsia="Times New Roman"/>
          <w:color w:val="000000"/>
          <w:lang w:eastAsia="it-IT" w:bidi="it-IT"/>
        </w:rPr>
      </w:pPr>
      <w:r w:rsidRPr="00384AE8">
        <w:rPr>
          <w:rFonts w:eastAsia="Times New Roman"/>
          <w:i/>
          <w:color w:val="000000"/>
          <w:u w:val="single"/>
          <w:lang w:eastAsia="it-IT" w:bidi="it-IT"/>
        </w:rPr>
        <w:t>True Negative</w:t>
      </w:r>
      <w:r w:rsidRPr="00384AE8">
        <w:rPr>
          <w:rFonts w:eastAsia="Times New Roman"/>
          <w:color w:val="000000"/>
          <w:lang w:eastAsia="it-IT" w:bidi="it-IT"/>
        </w:rPr>
        <w:t xml:space="preserve">: Predizioni Positive Errate </w:t>
      </w:r>
    </w:p>
    <w:p w:rsidR="004A67F2" w:rsidRPr="00384AE8" w:rsidRDefault="004A67F2" w:rsidP="004A67F2">
      <w:pPr>
        <w:pStyle w:val="Paragrafoelenco"/>
        <w:widowControl w:val="0"/>
        <w:numPr>
          <w:ilvl w:val="0"/>
          <w:numId w:val="8"/>
        </w:numPr>
        <w:autoSpaceDE w:val="0"/>
        <w:autoSpaceDN w:val="0"/>
        <w:spacing w:after="0" w:line="360" w:lineRule="auto"/>
        <w:contextualSpacing w:val="0"/>
        <w:rPr>
          <w:rFonts w:eastAsia="Times New Roman"/>
          <w:color w:val="000000"/>
          <w:lang w:eastAsia="it-IT" w:bidi="it-IT"/>
        </w:rPr>
      </w:pPr>
      <w:r w:rsidRPr="00384AE8">
        <w:rPr>
          <w:rFonts w:eastAsia="Times New Roman"/>
          <w:i/>
          <w:color w:val="000000"/>
          <w:u w:val="single"/>
          <w:lang w:eastAsia="it-IT" w:bidi="it-IT"/>
        </w:rPr>
        <w:t>False Negative</w:t>
      </w:r>
      <w:r w:rsidRPr="00384AE8">
        <w:rPr>
          <w:rFonts w:eastAsia="Times New Roman"/>
          <w:color w:val="000000"/>
          <w:lang w:eastAsia="it-IT" w:bidi="it-IT"/>
        </w:rPr>
        <w:t xml:space="preserve">: Predizioni Negative Errate </w:t>
      </w:r>
    </w:p>
    <w:p w:rsidR="004A67F2" w:rsidRPr="00337BDB" w:rsidRDefault="004A67F2" w:rsidP="004A67F2">
      <w:pPr>
        <w:spacing w:after="0" w:line="360" w:lineRule="auto"/>
        <w:rPr>
          <w:rFonts w:eastAsia="Times New Roman"/>
          <w:color w:val="000000"/>
          <w:lang w:eastAsia="it-IT" w:bidi="it-IT"/>
        </w:rPr>
      </w:pPr>
      <w:r w:rsidRPr="00C307F4">
        <w:rPr>
          <w:rFonts w:eastAsia="Times New Roman"/>
          <w:color w:val="000000"/>
          <w:lang w:eastAsia="it-IT" w:bidi="it-IT"/>
        </w:rPr>
        <w:t xml:space="preserve">Queste possono essere applicate a qualsiasi tipologia di attributo, non solamente alle classi binarie. </w:t>
      </w:r>
      <w:r w:rsidRPr="00384AE8">
        <w:rPr>
          <w:rFonts w:eastAsia="Times New Roman"/>
          <w:color w:val="000000"/>
          <w:lang w:eastAsia="it-IT" w:bidi="it-IT"/>
        </w:rPr>
        <w:t>Le metriche pi</w:t>
      </w:r>
      <w:r>
        <w:rPr>
          <w:rFonts w:eastAsia="Times New Roman"/>
          <w:color w:val="000000"/>
          <w:lang w:eastAsia="it-IT" w:bidi="it-IT"/>
        </w:rPr>
        <w:t>ù</w:t>
      </w:r>
      <w:r w:rsidRPr="00384AE8">
        <w:rPr>
          <w:rFonts w:eastAsia="Times New Roman"/>
          <w:color w:val="000000"/>
          <w:lang w:eastAsia="it-IT" w:bidi="it-IT"/>
        </w:rPr>
        <w:t xml:space="preserve"> utilizzate sono: </w:t>
      </w:r>
      <w:r w:rsidRPr="00337BDB">
        <w:rPr>
          <w:rFonts w:eastAsia="Times New Roman"/>
          <w:color w:val="000000"/>
          <w:lang w:eastAsia="it-IT" w:bidi="it-IT"/>
        </w:rPr>
        <w:t>Accuracy</w:t>
      </w:r>
      <w:r>
        <w:rPr>
          <w:rFonts w:eastAsia="Times New Roman"/>
          <w:color w:val="000000"/>
          <w:lang w:eastAsia="it-IT" w:bidi="it-IT"/>
        </w:rPr>
        <w:t xml:space="preserve">, </w:t>
      </w:r>
      <w:r w:rsidRPr="00337BDB">
        <w:rPr>
          <w:rFonts w:eastAsia="Times New Roman"/>
          <w:color w:val="000000"/>
          <w:lang w:eastAsia="it-IT" w:bidi="it-IT"/>
        </w:rPr>
        <w:t>Precision</w:t>
      </w:r>
      <w:r>
        <w:rPr>
          <w:rFonts w:eastAsia="Times New Roman"/>
          <w:color w:val="000000"/>
          <w:lang w:eastAsia="it-IT" w:bidi="it-IT"/>
        </w:rPr>
        <w:t xml:space="preserve">, </w:t>
      </w:r>
      <w:r w:rsidRPr="00337BDB">
        <w:rPr>
          <w:rFonts w:eastAsia="Times New Roman"/>
          <w:color w:val="000000"/>
          <w:lang w:eastAsia="it-IT" w:bidi="it-IT"/>
        </w:rPr>
        <w:t>Recall</w:t>
      </w:r>
      <w:r>
        <w:rPr>
          <w:rFonts w:eastAsia="Times New Roman"/>
          <w:color w:val="000000"/>
          <w:lang w:eastAsia="it-IT" w:bidi="it-IT"/>
        </w:rPr>
        <w:t xml:space="preserve">, </w:t>
      </w:r>
      <w:r w:rsidRPr="00337BDB">
        <w:rPr>
          <w:rFonts w:eastAsia="Times New Roman"/>
          <w:color w:val="000000"/>
          <w:lang w:eastAsia="it-IT" w:bidi="it-IT"/>
        </w:rPr>
        <w:t>F-Measure</w:t>
      </w:r>
      <w:r>
        <w:rPr>
          <w:rFonts w:eastAsia="Times New Roman"/>
          <w:color w:val="000000"/>
          <w:lang w:eastAsia="it-IT" w:bidi="it-IT"/>
        </w:rPr>
        <w:t>.</w:t>
      </w:r>
    </w:p>
    <w:p w:rsidR="004A67F2" w:rsidRDefault="004A67F2" w:rsidP="004A67F2">
      <w:pPr>
        <w:keepNext/>
        <w:spacing w:line="360" w:lineRule="auto"/>
        <w:jc w:val="center"/>
      </w:pPr>
      <w:r>
        <w:rPr>
          <w:b/>
          <w:noProof/>
          <w:lang w:bidi="it-IT"/>
        </w:rPr>
        <w:drawing>
          <wp:inline distT="0" distB="0" distL="0" distR="0" wp14:anchorId="2D2E4FB4" wp14:editId="64B4742C">
            <wp:extent cx="5378620" cy="2305050"/>
            <wp:effectExtent l="0" t="0" r="0" b="0"/>
            <wp:docPr id="16" name="Immagine 16"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onfusion matrix.PNG"/>
                    <pic:cNvPicPr/>
                  </pic:nvPicPr>
                  <pic:blipFill>
                    <a:blip r:embed="rId18">
                      <a:extLst>
                        <a:ext uri="{28A0092B-C50C-407E-A947-70E740481C1C}">
                          <a14:useLocalDpi xmlns:a14="http://schemas.microsoft.com/office/drawing/2010/main" val="0"/>
                        </a:ext>
                      </a:extLst>
                    </a:blip>
                    <a:stretch>
                      <a:fillRect/>
                    </a:stretch>
                  </pic:blipFill>
                  <pic:spPr>
                    <a:xfrm>
                      <a:off x="0" y="0"/>
                      <a:ext cx="5384236" cy="2307457"/>
                    </a:xfrm>
                    <a:prstGeom prst="rect">
                      <a:avLst/>
                    </a:prstGeom>
                  </pic:spPr>
                </pic:pic>
              </a:graphicData>
            </a:graphic>
          </wp:inline>
        </w:drawing>
      </w:r>
    </w:p>
    <w:p w:rsidR="004A67F2" w:rsidRPr="000F555E" w:rsidRDefault="004A67F2" w:rsidP="004A67F2">
      <w:pPr>
        <w:pStyle w:val="Didascalia"/>
        <w:jc w:val="center"/>
        <w:rPr>
          <w:b/>
          <w:sz w:val="24"/>
          <w:lang w:bidi="it-IT"/>
        </w:rPr>
      </w:pPr>
      <w:bookmarkStart w:id="21" w:name="_Toc8051135"/>
      <w:r w:rsidRPr="000F555E">
        <w:rPr>
          <w:sz w:val="24"/>
        </w:rPr>
        <w:t xml:space="preserve">Figura </w:t>
      </w:r>
      <w:r w:rsidRPr="00337BDB">
        <w:rPr>
          <w:sz w:val="24"/>
        </w:rPr>
        <w:fldChar w:fldCharType="begin"/>
      </w:r>
      <w:r w:rsidRPr="000F555E">
        <w:rPr>
          <w:sz w:val="24"/>
        </w:rPr>
        <w:instrText xml:space="preserve"> SEQ Figura \* ARABIC </w:instrText>
      </w:r>
      <w:r w:rsidRPr="00337BDB">
        <w:rPr>
          <w:sz w:val="24"/>
        </w:rPr>
        <w:fldChar w:fldCharType="separate"/>
      </w:r>
      <w:r>
        <w:rPr>
          <w:noProof/>
          <w:sz w:val="24"/>
        </w:rPr>
        <w:t>14</w:t>
      </w:r>
      <w:r w:rsidRPr="00337BDB">
        <w:rPr>
          <w:sz w:val="24"/>
        </w:rPr>
        <w:fldChar w:fldCharType="end"/>
      </w:r>
      <w:r w:rsidRPr="000F555E">
        <w:rPr>
          <w:sz w:val="24"/>
        </w:rPr>
        <w:t>: Confusion Matrix</w:t>
      </w:r>
      <w:bookmarkEnd w:id="21"/>
    </w:p>
    <w:p w:rsidR="004A67F2" w:rsidRPr="000F555E" w:rsidRDefault="004A67F2" w:rsidP="004A67F2">
      <w:pPr>
        <w:pStyle w:val="Titolo3"/>
        <w:rPr>
          <w:rFonts w:ascii="Arial" w:hAnsi="Arial" w:cs="Arial"/>
          <w:b/>
          <w:i/>
          <w:strike/>
          <w:color w:val="FF0000"/>
          <w:lang w:bidi="it-IT"/>
        </w:rPr>
      </w:pPr>
    </w:p>
    <w:p w:rsidR="004A67F2" w:rsidRPr="00CD5552" w:rsidRDefault="004A67F2" w:rsidP="004A67F2">
      <w:pPr>
        <w:pStyle w:val="Titolo3"/>
        <w:spacing w:line="360" w:lineRule="auto"/>
        <w:rPr>
          <w:rFonts w:ascii="Arial" w:hAnsi="Arial" w:cs="Arial"/>
          <w:b/>
          <w:i/>
          <w:color w:val="auto"/>
          <w:sz w:val="28"/>
          <w:lang w:bidi="it-IT"/>
        </w:rPr>
      </w:pPr>
      <w:bookmarkStart w:id="22" w:name="_Toc8052396"/>
      <w:r w:rsidRPr="00CD5552">
        <w:rPr>
          <w:rFonts w:ascii="Arial" w:hAnsi="Arial" w:cs="Arial"/>
          <w:b/>
          <w:i/>
          <w:color w:val="auto"/>
          <w:sz w:val="28"/>
          <w:lang w:bidi="it-IT"/>
        </w:rPr>
        <w:t>3.2.3 Association Rules</w:t>
      </w:r>
      <w:bookmarkEnd w:id="22"/>
      <w:r w:rsidRPr="00CD5552">
        <w:rPr>
          <w:rFonts w:ascii="Arial" w:hAnsi="Arial" w:cs="Arial"/>
          <w:b/>
          <w:i/>
          <w:color w:val="auto"/>
          <w:sz w:val="28"/>
          <w:lang w:bidi="it-IT"/>
        </w:rPr>
        <w:t xml:space="preserve"> </w:t>
      </w:r>
    </w:p>
    <w:p w:rsidR="004A67F2" w:rsidRPr="004E0340" w:rsidRDefault="004A67F2" w:rsidP="004A67F2">
      <w:pPr>
        <w:spacing w:line="360" w:lineRule="auto"/>
        <w:rPr>
          <w:lang w:bidi="it-IT"/>
        </w:rPr>
      </w:pPr>
    </w:p>
    <w:p w:rsidR="004A67F2" w:rsidRPr="00384AE8" w:rsidRDefault="004A67F2" w:rsidP="004A67F2">
      <w:pPr>
        <w:spacing w:line="360" w:lineRule="auto"/>
        <w:rPr>
          <w:rFonts w:eastAsia="Times New Roman"/>
          <w:color w:val="000000"/>
          <w:lang w:bidi="it-IT"/>
        </w:rPr>
      </w:pPr>
      <w:bookmarkStart w:id="23" w:name="_Hlk7801222"/>
      <w:r w:rsidRPr="00384AE8">
        <w:rPr>
          <w:rFonts w:eastAsia="Times New Roman"/>
          <w:color w:val="000000"/>
          <w:lang w:bidi="it-IT"/>
        </w:rPr>
        <w:t xml:space="preserve">La  base  di  partenza  di  un  algoritmo  per  l’estrazione  di  regole  associative </w:t>
      </w:r>
      <w:r>
        <w:rPr>
          <w:rFonts w:eastAsia="Times New Roman"/>
          <w:color w:val="000000"/>
          <w:lang w:bidi="it-IT"/>
        </w:rPr>
        <w:t>è</w:t>
      </w:r>
      <w:r w:rsidRPr="00384AE8">
        <w:rPr>
          <w:rFonts w:eastAsia="Times New Roman"/>
          <w:color w:val="000000"/>
          <w:lang w:bidi="it-IT"/>
        </w:rPr>
        <w:t xml:space="preserve"> costituita da un insieme di </w:t>
      </w:r>
      <w:r w:rsidRPr="00AF3585">
        <w:rPr>
          <w:rFonts w:eastAsia="Times New Roman"/>
          <w:color w:val="000000"/>
          <w:lang w:bidi="it-IT"/>
        </w:rPr>
        <w:t>Transazioni</w:t>
      </w:r>
      <w:r w:rsidRPr="00384AE8">
        <w:rPr>
          <w:rFonts w:eastAsia="Times New Roman"/>
          <w:color w:val="000000"/>
          <w:lang w:bidi="it-IT"/>
        </w:rPr>
        <w:t xml:space="preserve">. Ogni transazione consiste in un insieme di item. Estrarre le </w:t>
      </w:r>
      <w:r w:rsidRPr="00384AE8">
        <w:rPr>
          <w:rFonts w:eastAsia="Times New Roman"/>
          <w:i/>
          <w:color w:val="000000"/>
          <w:lang w:bidi="it-IT"/>
        </w:rPr>
        <w:t xml:space="preserve">Regole di </w:t>
      </w:r>
      <w:r w:rsidRPr="00384AE8">
        <w:rPr>
          <w:rFonts w:eastAsia="Times New Roman"/>
          <w:i/>
          <w:color w:val="000000"/>
          <w:lang w:bidi="it-IT"/>
        </w:rPr>
        <w:lastRenderedPageBreak/>
        <w:t xml:space="preserve">Associazione </w:t>
      </w:r>
      <w:r w:rsidRPr="00384AE8">
        <w:rPr>
          <w:rFonts w:eastAsia="Times New Roman"/>
          <w:color w:val="000000"/>
          <w:lang w:bidi="it-IT"/>
        </w:rPr>
        <w:t>consiste nel prevedere l’occorrenza di un item in base all’occorrenza di altri item compresi anch’essi nelle transazioni a disposizione.</w:t>
      </w:r>
    </w:p>
    <w:p w:rsidR="004A67F2" w:rsidRPr="00384AE8" w:rsidRDefault="004A67F2" w:rsidP="004A67F2">
      <w:pPr>
        <w:spacing w:line="360" w:lineRule="auto"/>
        <w:rPr>
          <w:rFonts w:eastAsia="Times New Roman"/>
          <w:color w:val="000000"/>
          <w:lang w:bidi="it-IT"/>
        </w:rPr>
      </w:pPr>
      <w:r w:rsidRPr="00384AE8">
        <w:rPr>
          <w:rFonts w:eastAsia="Times New Roman"/>
          <w:color w:val="000000"/>
          <w:lang w:bidi="it-IT"/>
        </w:rPr>
        <w:t>Risulta importante definire alcuni concetti alla base di questa tecnica:</w:t>
      </w:r>
    </w:p>
    <w:p w:rsidR="004A67F2" w:rsidRPr="00AF3585" w:rsidRDefault="004A67F2" w:rsidP="004A67F2">
      <w:pPr>
        <w:pStyle w:val="Paragrafoelenco"/>
        <w:widowControl w:val="0"/>
        <w:numPr>
          <w:ilvl w:val="0"/>
          <w:numId w:val="9"/>
        </w:numPr>
        <w:autoSpaceDE w:val="0"/>
        <w:autoSpaceDN w:val="0"/>
        <w:spacing w:after="0" w:line="360" w:lineRule="auto"/>
        <w:contextualSpacing w:val="0"/>
        <w:rPr>
          <w:rFonts w:eastAsia="Times New Roman"/>
          <w:color w:val="000000"/>
          <w:lang w:bidi="it-IT"/>
        </w:rPr>
      </w:pPr>
      <w:r w:rsidRPr="00B976AF">
        <w:rPr>
          <w:rFonts w:eastAsia="Times New Roman"/>
          <w:i/>
          <w:color w:val="000000"/>
          <w:u w:val="single"/>
          <w:lang w:bidi="it-IT"/>
        </w:rPr>
        <w:t>Itemset</w:t>
      </w:r>
      <w:r w:rsidRPr="00AF3585">
        <w:rPr>
          <w:rFonts w:eastAsia="Times New Roman"/>
          <w:color w:val="000000"/>
          <w:lang w:bidi="it-IT"/>
        </w:rPr>
        <w:t>: Collezione  di  uno  o  pi</w:t>
      </w:r>
      <w:r>
        <w:rPr>
          <w:rFonts w:eastAsia="Times New Roman"/>
          <w:color w:val="000000"/>
          <w:lang w:bidi="it-IT"/>
        </w:rPr>
        <w:t>ù</w:t>
      </w:r>
      <w:r w:rsidRPr="00AF3585">
        <w:rPr>
          <w:rFonts w:eastAsia="Times New Roman"/>
          <w:color w:val="000000"/>
          <w:lang w:bidi="it-IT"/>
        </w:rPr>
        <w:t xml:space="preserve">  elementi  generalmente  definito  per mezzo del parametro </w:t>
      </w:r>
      <w:r w:rsidRPr="00AF3585">
        <w:rPr>
          <w:rFonts w:eastAsia="Times New Roman"/>
          <w:i/>
          <w:color w:val="000000"/>
          <w:lang w:bidi="it-IT"/>
        </w:rPr>
        <w:t>k</w:t>
      </w:r>
      <w:r w:rsidRPr="00AF3585">
        <w:rPr>
          <w:rFonts w:eastAsia="Times New Roman"/>
          <w:color w:val="000000"/>
          <w:lang w:bidi="it-IT"/>
        </w:rPr>
        <w:t xml:space="preserve">, indicativo della sua dimensione nella forma </w:t>
      </w:r>
      <w:r w:rsidRPr="00AF3585">
        <w:rPr>
          <w:rFonts w:eastAsia="Times New Roman"/>
          <w:i/>
          <w:color w:val="000000"/>
          <w:lang w:bidi="it-IT"/>
        </w:rPr>
        <w:t>k</w:t>
      </w:r>
      <w:r w:rsidRPr="00AF3585">
        <w:rPr>
          <w:rFonts w:eastAsia="Times New Roman"/>
          <w:color w:val="000000"/>
          <w:lang w:bidi="it-IT"/>
        </w:rPr>
        <w:t>-</w:t>
      </w:r>
      <w:r w:rsidRPr="00AF3585">
        <w:rPr>
          <w:rFonts w:eastAsia="Times New Roman"/>
          <w:i/>
          <w:color w:val="000000"/>
          <w:lang w:bidi="it-IT"/>
        </w:rPr>
        <w:t>Itemset</w:t>
      </w:r>
      <w:r w:rsidRPr="00AF3585">
        <w:rPr>
          <w:rFonts w:eastAsia="Times New Roman"/>
          <w:color w:val="000000"/>
          <w:lang w:bidi="it-IT"/>
        </w:rPr>
        <w:t>.</w:t>
      </w:r>
    </w:p>
    <w:p w:rsidR="004A67F2" w:rsidRPr="00AF3585" w:rsidRDefault="004A67F2" w:rsidP="004A67F2">
      <w:pPr>
        <w:pStyle w:val="Paragrafoelenco"/>
        <w:widowControl w:val="0"/>
        <w:numPr>
          <w:ilvl w:val="0"/>
          <w:numId w:val="9"/>
        </w:numPr>
        <w:autoSpaceDE w:val="0"/>
        <w:autoSpaceDN w:val="0"/>
        <w:spacing w:after="0" w:line="360" w:lineRule="auto"/>
        <w:contextualSpacing w:val="0"/>
        <w:rPr>
          <w:rFonts w:eastAsia="Times New Roman"/>
          <w:color w:val="000000"/>
          <w:lang w:bidi="it-IT"/>
        </w:rPr>
      </w:pPr>
      <w:r w:rsidRPr="00ED5A11">
        <w:rPr>
          <w:rFonts w:eastAsia="Times New Roman"/>
          <w:i/>
          <w:color w:val="000000"/>
          <w:u w:val="single"/>
          <w:lang w:bidi="it-IT"/>
        </w:rPr>
        <w:t>Supporto Itemset</w:t>
      </w:r>
      <w:r w:rsidRPr="00AF3585">
        <w:rPr>
          <w:rFonts w:eastAsia="Times New Roman"/>
          <w:color w:val="000000"/>
          <w:lang w:bidi="it-IT"/>
        </w:rPr>
        <w:t xml:space="preserve">:  </w:t>
      </w:r>
      <w:r>
        <w:rPr>
          <w:rFonts w:eastAsia="Times New Roman"/>
          <w:color w:val="000000"/>
          <w:lang w:bidi="it-IT"/>
        </w:rPr>
        <w:t>D</w:t>
      </w:r>
      <w:r w:rsidRPr="00AF3585">
        <w:rPr>
          <w:rFonts w:eastAsia="Times New Roman"/>
          <w:color w:val="000000"/>
          <w:lang w:bidi="it-IT"/>
        </w:rPr>
        <w:t xml:space="preserve">ato un itemset </w:t>
      </w:r>
      <w:r w:rsidRPr="00AF3585">
        <w:rPr>
          <w:rFonts w:eastAsia="Times New Roman"/>
          <w:i/>
          <w:color w:val="000000"/>
          <w:lang w:bidi="it-IT"/>
        </w:rPr>
        <w:t>I</w:t>
      </w:r>
      <w:r w:rsidRPr="00AF3585">
        <w:rPr>
          <w:rFonts w:eastAsia="Times New Roman"/>
          <w:color w:val="000000"/>
          <w:lang w:bidi="it-IT"/>
        </w:rPr>
        <w:t xml:space="preserve">, il supporto </w:t>
      </w:r>
      <w:r>
        <w:rPr>
          <w:rFonts w:eastAsia="Times New Roman"/>
          <w:color w:val="000000"/>
          <w:lang w:bidi="it-IT"/>
        </w:rPr>
        <w:t>è</w:t>
      </w:r>
      <w:r w:rsidRPr="00AF3585">
        <w:rPr>
          <w:rFonts w:eastAsia="Times New Roman"/>
          <w:color w:val="000000"/>
          <w:lang w:bidi="it-IT"/>
        </w:rPr>
        <w:t xml:space="preserve"> la frazione delle transazioni che contengono </w:t>
      </w:r>
      <w:r w:rsidRPr="00AF3585">
        <w:rPr>
          <w:rFonts w:eastAsia="Times New Roman"/>
          <w:i/>
          <w:color w:val="000000"/>
          <w:lang w:bidi="it-IT"/>
        </w:rPr>
        <w:t xml:space="preserve">I </w:t>
      </w:r>
      <w:r w:rsidRPr="00AF3585">
        <w:rPr>
          <w:rFonts w:eastAsia="Times New Roman"/>
          <w:color w:val="000000"/>
          <w:lang w:bidi="it-IT"/>
        </w:rPr>
        <w:t xml:space="preserve">e si indica con </w:t>
      </w:r>
      <w:r w:rsidRPr="00AF3585">
        <w:rPr>
          <w:rFonts w:eastAsia="Times New Roman"/>
          <w:i/>
          <w:color w:val="000000"/>
          <w:lang w:bidi="it-IT"/>
        </w:rPr>
        <w:t>supp</w:t>
      </w:r>
      <w:r w:rsidRPr="00AF3585">
        <w:rPr>
          <w:rFonts w:eastAsia="Times New Roman"/>
          <w:color w:val="000000"/>
          <w:lang w:bidi="it-IT"/>
        </w:rPr>
        <w:t>(</w:t>
      </w:r>
      <w:r w:rsidRPr="00AF3585">
        <w:rPr>
          <w:rFonts w:eastAsia="Times New Roman"/>
          <w:i/>
          <w:color w:val="000000"/>
          <w:lang w:bidi="it-IT"/>
        </w:rPr>
        <w:t>I</w:t>
      </w:r>
      <w:r w:rsidRPr="00AF3585">
        <w:rPr>
          <w:rFonts w:eastAsia="Times New Roman"/>
          <w:color w:val="000000"/>
          <w:lang w:bidi="it-IT"/>
        </w:rPr>
        <w:t>).</w:t>
      </w:r>
    </w:p>
    <w:p w:rsidR="004A67F2" w:rsidRPr="00AF3585" w:rsidRDefault="004A67F2" w:rsidP="004A67F2">
      <w:pPr>
        <w:pStyle w:val="Paragrafoelenco"/>
        <w:widowControl w:val="0"/>
        <w:numPr>
          <w:ilvl w:val="0"/>
          <w:numId w:val="9"/>
        </w:numPr>
        <w:autoSpaceDE w:val="0"/>
        <w:autoSpaceDN w:val="0"/>
        <w:spacing w:after="0" w:line="360" w:lineRule="auto"/>
        <w:contextualSpacing w:val="0"/>
        <w:rPr>
          <w:rFonts w:eastAsia="Times New Roman"/>
          <w:color w:val="000000"/>
          <w:lang w:bidi="it-IT"/>
        </w:rPr>
      </w:pPr>
      <w:r w:rsidRPr="00ED5A11">
        <w:rPr>
          <w:rFonts w:eastAsia="Times New Roman"/>
          <w:i/>
          <w:color w:val="000000"/>
          <w:u w:val="single"/>
          <w:lang w:bidi="it-IT"/>
        </w:rPr>
        <w:t>Itemset Frequente</w:t>
      </w:r>
      <w:r w:rsidRPr="00AF3585">
        <w:rPr>
          <w:rFonts w:eastAsia="Times New Roman"/>
          <w:color w:val="000000"/>
          <w:lang w:bidi="it-IT"/>
        </w:rPr>
        <w:t>: Tutti gli itemset che superano un’arbitraria soglia minima di supporto.</w:t>
      </w:r>
    </w:p>
    <w:p w:rsidR="004A67F2" w:rsidRPr="004E0340" w:rsidRDefault="004A67F2" w:rsidP="004A67F2">
      <w:pPr>
        <w:pStyle w:val="Paragrafoelenco"/>
        <w:widowControl w:val="0"/>
        <w:numPr>
          <w:ilvl w:val="0"/>
          <w:numId w:val="9"/>
        </w:numPr>
        <w:autoSpaceDE w:val="0"/>
        <w:autoSpaceDN w:val="0"/>
        <w:spacing w:after="0" w:line="360" w:lineRule="auto"/>
        <w:contextualSpacing w:val="0"/>
        <w:rPr>
          <w:rFonts w:eastAsia="Times New Roman"/>
          <w:i/>
          <w:color w:val="000000"/>
        </w:rPr>
      </w:pPr>
      <w:r w:rsidRPr="00AF3585">
        <w:rPr>
          <w:rFonts w:eastAsia="Times New Roman"/>
          <w:color w:val="000000"/>
          <w:lang w:bidi="it-IT"/>
        </w:rPr>
        <w:t xml:space="preserve">Una </w:t>
      </w:r>
      <w:r w:rsidRPr="00ED5A11">
        <w:rPr>
          <w:rFonts w:eastAsia="Times New Roman"/>
          <w:i/>
          <w:color w:val="000000"/>
          <w:u w:val="single"/>
          <w:lang w:bidi="it-IT"/>
        </w:rPr>
        <w:t xml:space="preserve">Regola di Associazione </w:t>
      </w:r>
      <w:r>
        <w:rPr>
          <w:rFonts w:eastAsia="Times New Roman"/>
          <w:color w:val="000000"/>
          <w:lang w:bidi="it-IT"/>
        </w:rPr>
        <w:t>è</w:t>
      </w:r>
      <w:r w:rsidRPr="00AF3585">
        <w:rPr>
          <w:rFonts w:eastAsia="Times New Roman"/>
          <w:color w:val="000000"/>
          <w:lang w:bidi="it-IT"/>
        </w:rPr>
        <w:t xml:space="preserve"> un’implicazione espressa nella forma:</w:t>
      </w:r>
      <w:r w:rsidRPr="004E0340">
        <w:rPr>
          <w:rFonts w:eastAsia="Times New Roman"/>
          <w:i/>
          <w:color w:val="000000"/>
        </w:rPr>
        <w:t xml:space="preserve"> X </w:t>
      </w:r>
      <w:r w:rsidRPr="004E0340">
        <w:rPr>
          <w:rFonts w:eastAsia="Times New Roman"/>
          <w:color w:val="000000"/>
        </w:rPr>
        <w:t xml:space="preserve">→ </w:t>
      </w:r>
      <w:r w:rsidRPr="004E0340">
        <w:rPr>
          <w:rFonts w:eastAsia="Times New Roman"/>
          <w:i/>
          <w:color w:val="000000"/>
        </w:rPr>
        <w:t xml:space="preserve">Y  </w:t>
      </w:r>
      <w:r w:rsidRPr="004E0340">
        <w:rPr>
          <w:rFonts w:eastAsia="Times New Roman"/>
          <w:color w:val="000000"/>
        </w:rPr>
        <w:t xml:space="preserve">con </w:t>
      </w:r>
      <w:r w:rsidRPr="004E0340">
        <w:rPr>
          <w:rFonts w:eastAsia="Times New Roman"/>
          <w:i/>
          <w:color w:val="000000"/>
        </w:rPr>
        <w:t>X, Y itemset</w:t>
      </w:r>
      <w:r>
        <w:rPr>
          <w:rFonts w:eastAsia="Times New Roman"/>
          <w:i/>
          <w:color w:val="000000"/>
        </w:rPr>
        <w:t xml:space="preserve"> </w:t>
      </w:r>
      <w:r w:rsidRPr="004E0340">
        <w:rPr>
          <w:rFonts w:eastAsia="Times New Roman"/>
          <w:color w:val="000000"/>
          <w:lang w:bidi="it-IT"/>
        </w:rPr>
        <w:t xml:space="preserve">dove </w:t>
      </w:r>
      <w:r w:rsidRPr="004E0340">
        <w:rPr>
          <w:rFonts w:eastAsia="Times New Roman"/>
          <w:i/>
          <w:color w:val="000000"/>
          <w:lang w:bidi="it-IT"/>
        </w:rPr>
        <w:t xml:space="preserve">X </w:t>
      </w:r>
      <w:r w:rsidRPr="004E0340">
        <w:rPr>
          <w:rFonts w:eastAsia="Times New Roman"/>
          <w:color w:val="000000"/>
          <w:lang w:bidi="it-IT"/>
        </w:rPr>
        <w:t xml:space="preserve">prende il nome di </w:t>
      </w:r>
      <w:r w:rsidRPr="004E0340">
        <w:rPr>
          <w:rFonts w:eastAsia="Times New Roman"/>
          <w:i/>
          <w:color w:val="000000"/>
          <w:lang w:bidi="it-IT"/>
        </w:rPr>
        <w:t xml:space="preserve">Premessa </w:t>
      </w:r>
      <w:r w:rsidRPr="004E0340">
        <w:rPr>
          <w:rFonts w:eastAsia="Times New Roman"/>
          <w:color w:val="000000"/>
          <w:lang w:bidi="it-IT"/>
        </w:rPr>
        <w:t xml:space="preserve">ed </w:t>
      </w:r>
      <w:r w:rsidRPr="004E0340">
        <w:rPr>
          <w:rFonts w:eastAsia="Times New Roman"/>
          <w:i/>
          <w:color w:val="000000"/>
          <w:lang w:bidi="it-IT"/>
        </w:rPr>
        <w:t xml:space="preserve">Y Conseguenza </w:t>
      </w:r>
      <w:r w:rsidRPr="004E0340">
        <w:rPr>
          <w:rFonts w:eastAsia="Times New Roman"/>
          <w:color w:val="000000"/>
          <w:lang w:bidi="it-IT"/>
        </w:rPr>
        <w:t xml:space="preserve">della regola. </w:t>
      </w:r>
    </w:p>
    <w:p w:rsidR="004A67F2" w:rsidRPr="004E0340" w:rsidRDefault="004A67F2" w:rsidP="004A67F2">
      <w:pPr>
        <w:pStyle w:val="Paragrafoelenco"/>
        <w:widowControl w:val="0"/>
        <w:autoSpaceDE w:val="0"/>
        <w:autoSpaceDN w:val="0"/>
        <w:spacing w:after="0" w:line="360" w:lineRule="auto"/>
        <w:contextualSpacing w:val="0"/>
        <w:rPr>
          <w:rFonts w:eastAsia="Times New Roman"/>
          <w:i/>
          <w:color w:val="000000"/>
        </w:rPr>
      </w:pPr>
    </w:p>
    <w:p w:rsidR="004A67F2" w:rsidRPr="00384AE8" w:rsidRDefault="004A67F2" w:rsidP="004A67F2">
      <w:pPr>
        <w:spacing w:line="360" w:lineRule="auto"/>
        <w:rPr>
          <w:rFonts w:eastAsia="Times New Roman"/>
          <w:color w:val="000000"/>
          <w:lang w:bidi="it-IT"/>
        </w:rPr>
      </w:pPr>
      <w:r w:rsidRPr="00384AE8">
        <w:rPr>
          <w:rFonts w:eastAsia="Times New Roman"/>
          <w:color w:val="000000"/>
          <w:lang w:bidi="it-IT"/>
        </w:rPr>
        <w:t xml:space="preserve">Oltre al supporto, visto precedentemente, esiste un’altra forma di validazione della regole che tiene conto sia della premessa che della conseguenza: la </w:t>
      </w:r>
      <w:r w:rsidRPr="00B976AF">
        <w:rPr>
          <w:rFonts w:eastAsia="Times New Roman"/>
          <w:i/>
          <w:color w:val="000000"/>
          <w:u w:val="single"/>
          <w:lang w:bidi="it-IT"/>
        </w:rPr>
        <w:t>Confidenza</w:t>
      </w:r>
      <w:r w:rsidRPr="00384AE8">
        <w:rPr>
          <w:rFonts w:eastAsia="Times New Roman"/>
          <w:color w:val="000000"/>
          <w:lang w:bidi="it-IT"/>
        </w:rPr>
        <w:t xml:space="preserve">. Essa indica  quanto  spesso  una  particolare  regola </w:t>
      </w:r>
      <w:r>
        <w:rPr>
          <w:rFonts w:eastAsia="Times New Roman"/>
          <w:color w:val="000000"/>
          <w:lang w:bidi="it-IT"/>
        </w:rPr>
        <w:t>è</w:t>
      </w:r>
      <w:r w:rsidRPr="00384AE8">
        <w:rPr>
          <w:rFonts w:eastAsia="Times New Roman"/>
          <w:color w:val="000000"/>
          <w:lang w:bidi="it-IT"/>
        </w:rPr>
        <w:t xml:space="preserve">  verificata,  consiste  nella proporzione tra il numero delle transazioni che contengono l’intera regole e le transazioni che contengono la premessa:</w:t>
      </w:r>
    </w:p>
    <w:p w:rsidR="004A67F2" w:rsidRPr="00384AE8" w:rsidRDefault="004A67F2" w:rsidP="004A67F2">
      <w:pPr>
        <w:spacing w:line="360" w:lineRule="auto"/>
        <w:jc w:val="center"/>
        <w:rPr>
          <w:rFonts w:eastAsia="Times New Roman"/>
          <w:color w:val="000000"/>
          <w:lang w:val="en-US"/>
        </w:rPr>
      </w:pPr>
      <w:r w:rsidRPr="00384AE8">
        <w:rPr>
          <w:rFonts w:eastAsia="Times New Roman"/>
          <w:i/>
          <w:color w:val="000000"/>
          <w:lang w:val="en-US"/>
        </w:rPr>
        <w:t xml:space="preserve">conf </w:t>
      </w:r>
      <w:r w:rsidRPr="00384AE8">
        <w:rPr>
          <w:rFonts w:eastAsia="Times New Roman"/>
          <w:color w:val="000000"/>
          <w:lang w:val="en-US"/>
        </w:rPr>
        <w:t>(</w:t>
      </w:r>
      <w:r w:rsidRPr="00384AE8">
        <w:rPr>
          <w:rFonts w:eastAsia="Times New Roman"/>
          <w:i/>
          <w:color w:val="000000"/>
          <w:lang w:val="en-US"/>
        </w:rPr>
        <w:t xml:space="preserve">X </w:t>
      </w:r>
      <w:r w:rsidRPr="00384AE8">
        <w:rPr>
          <w:rFonts w:eastAsia="Times New Roman"/>
          <w:color w:val="000000"/>
          <w:lang w:val="en-US"/>
        </w:rPr>
        <w:t xml:space="preserve">→ </w:t>
      </w:r>
      <w:r w:rsidRPr="00384AE8">
        <w:rPr>
          <w:rFonts w:eastAsia="Times New Roman"/>
          <w:i/>
          <w:color w:val="000000"/>
          <w:lang w:val="en-US"/>
        </w:rPr>
        <w:t>Y</w:t>
      </w:r>
      <w:r w:rsidRPr="00384AE8">
        <w:rPr>
          <w:rFonts w:eastAsia="Times New Roman"/>
          <w:color w:val="000000"/>
          <w:lang w:val="en-US"/>
        </w:rPr>
        <w:t xml:space="preserve">) = </w:t>
      </w:r>
      <w:r w:rsidRPr="00384AE8">
        <w:rPr>
          <w:rFonts w:eastAsia="Times New Roman"/>
          <w:i/>
          <w:color w:val="000000"/>
          <w:lang w:val="en-US"/>
        </w:rPr>
        <w:t>supp</w:t>
      </w:r>
      <w:r w:rsidRPr="00384AE8">
        <w:rPr>
          <w:rFonts w:eastAsia="Times New Roman"/>
          <w:color w:val="000000"/>
          <w:lang w:val="en-US"/>
        </w:rPr>
        <w:t>(</w:t>
      </w:r>
      <w:r w:rsidRPr="00384AE8">
        <w:rPr>
          <w:rFonts w:eastAsia="Times New Roman"/>
          <w:i/>
          <w:color w:val="000000"/>
          <w:lang w:val="en-US"/>
        </w:rPr>
        <w:t xml:space="preserve">X </w:t>
      </w:r>
      <w:r w:rsidRPr="00384AE8">
        <w:rPr>
          <w:rFonts w:ascii="Cambria Math" w:eastAsia="Times New Roman" w:hAnsi="Cambria Math" w:cs="Cambria Math"/>
          <w:color w:val="000000"/>
          <w:lang w:val="en-US"/>
        </w:rPr>
        <w:t>∪</w:t>
      </w:r>
      <w:r w:rsidRPr="00384AE8">
        <w:rPr>
          <w:rFonts w:eastAsia="Times New Roman"/>
          <w:color w:val="000000"/>
          <w:lang w:val="en-US"/>
        </w:rPr>
        <w:t xml:space="preserve"> </w:t>
      </w:r>
      <w:r w:rsidRPr="00384AE8">
        <w:rPr>
          <w:rFonts w:eastAsia="Times New Roman"/>
          <w:i/>
          <w:color w:val="000000"/>
          <w:lang w:val="en-US"/>
        </w:rPr>
        <w:t xml:space="preserve">Y </w:t>
      </w:r>
      <w:r w:rsidRPr="00384AE8">
        <w:rPr>
          <w:rFonts w:eastAsia="Times New Roman"/>
          <w:color w:val="000000"/>
          <w:lang w:val="en-US"/>
        </w:rPr>
        <w:t>)</w:t>
      </w:r>
      <w:r>
        <w:rPr>
          <w:rFonts w:eastAsia="Times New Roman"/>
          <w:color w:val="000000"/>
          <w:lang w:val="en-US"/>
        </w:rPr>
        <w:t xml:space="preserve"> </w:t>
      </w:r>
      <w:r w:rsidRPr="00384AE8">
        <w:rPr>
          <w:rFonts w:eastAsia="Times New Roman"/>
          <w:i/>
          <w:color w:val="000000"/>
          <w:lang w:val="en-US"/>
        </w:rPr>
        <w:t>/</w:t>
      </w:r>
      <w:r>
        <w:rPr>
          <w:rFonts w:eastAsia="Times New Roman"/>
          <w:i/>
          <w:color w:val="000000"/>
          <w:lang w:val="en-US"/>
        </w:rPr>
        <w:t xml:space="preserve"> </w:t>
      </w:r>
      <w:r w:rsidRPr="00384AE8">
        <w:rPr>
          <w:rFonts w:eastAsia="Times New Roman"/>
          <w:i/>
          <w:color w:val="000000"/>
          <w:lang w:val="en-US"/>
        </w:rPr>
        <w:t>supp</w:t>
      </w:r>
      <w:r w:rsidRPr="00384AE8">
        <w:rPr>
          <w:rFonts w:eastAsia="Times New Roman"/>
          <w:color w:val="000000"/>
          <w:lang w:val="en-US"/>
        </w:rPr>
        <w:t>(</w:t>
      </w:r>
      <w:r w:rsidRPr="00384AE8">
        <w:rPr>
          <w:rFonts w:eastAsia="Times New Roman"/>
          <w:i/>
          <w:color w:val="000000"/>
          <w:lang w:val="en-US"/>
        </w:rPr>
        <w:t>X</w:t>
      </w:r>
      <w:r w:rsidRPr="00384AE8">
        <w:rPr>
          <w:rFonts w:eastAsia="Times New Roman"/>
          <w:color w:val="000000"/>
          <w:lang w:val="en-US"/>
        </w:rPr>
        <w:t>)</w:t>
      </w:r>
    </w:p>
    <w:p w:rsidR="004A67F2" w:rsidRPr="00384AE8" w:rsidRDefault="004A67F2" w:rsidP="004A67F2">
      <w:pPr>
        <w:spacing w:line="360" w:lineRule="auto"/>
        <w:rPr>
          <w:rFonts w:eastAsia="Times New Roman"/>
          <w:color w:val="000000"/>
          <w:lang w:bidi="it-IT"/>
        </w:rPr>
      </w:pPr>
      <w:r w:rsidRPr="00384AE8">
        <w:rPr>
          <w:rFonts w:eastAsia="Times New Roman"/>
          <w:noProof/>
          <w:color w:val="000000"/>
          <w:lang w:bidi="it-IT"/>
        </w:rPr>
        <mc:AlternateContent>
          <mc:Choice Requires="wps">
            <w:drawing>
              <wp:anchor distT="0" distB="0" distL="114300" distR="114300" simplePos="0" relativeHeight="251659264" behindDoc="1" locked="0" layoutInCell="1" allowOverlap="1" wp14:anchorId="79D99645" wp14:editId="2B66D08D">
                <wp:simplePos x="0" y="0"/>
                <wp:positionH relativeFrom="page">
                  <wp:posOffset>2802255</wp:posOffset>
                </wp:positionH>
                <wp:positionV relativeFrom="paragraph">
                  <wp:posOffset>307340</wp:posOffset>
                </wp:positionV>
                <wp:extent cx="101600" cy="263525"/>
                <wp:effectExtent l="1905" t="2540" r="1270" b="635"/>
                <wp:wrapNone/>
                <wp:docPr id="84" name="Casella di testo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60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A67F2" w:rsidRDefault="004A67F2" w:rsidP="004A67F2">
                            <w:pPr>
                              <w:pStyle w:val="Corpotesto"/>
                              <w:spacing w:line="291" w:lineRule="exact"/>
                              <w:rPr>
                                <w:rFonts w:ascii="Lucida Sans Unicode" w:hAnsi="Lucida Sans Unicode"/>
                              </w:rPr>
                            </w:pPr>
                            <w:r>
                              <w:rPr>
                                <w:rFonts w:ascii="Lucida Sans Unicode" w:hAnsi="Lucida Sans Unicode"/>
                                <w:w w:val="83"/>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D99645" id="_x0000_t202" coordsize="21600,21600" o:spt="202" path="m,l,21600r21600,l21600,xe">
                <v:stroke joinstyle="miter"/>
                <v:path gradientshapeok="t" o:connecttype="rect"/>
              </v:shapetype>
              <v:shape id="Casella di testo 84" o:spid="_x0000_s1026" type="#_x0000_t202" style="position:absolute;margin-left:220.65pt;margin-top:24.2pt;width:8pt;height:20.7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" filled="f" stroked="f">
                <v:textbox inset="0,0,0,0">
                  <w:txbxContent>
                    <w:p w:rsidR="004A67F2" w:rsidRDefault="004A67F2" w:rsidP="004A67F2">
                      <w:pPr>
                        <w:pStyle w:val="Corpotesto"/>
                        <w:spacing w:line="291" w:lineRule="exact"/>
                        <w:rPr>
                          <w:rFonts w:ascii="Lucida Sans Unicode" w:hAnsi="Lucida Sans Unicode"/>
                        </w:rPr>
                      </w:pPr>
                      <w:r>
                        <w:rPr>
                          <w:rFonts w:ascii="Lucida Sans Unicode" w:hAnsi="Lucida Sans Unicode"/>
                          <w:w w:val="83"/>
                        </w:rPr>
                        <w:t>∩</w:t>
                      </w:r>
                    </w:p>
                  </w:txbxContent>
                </v:textbox>
                <w10:wrap anchorx="page"/>
              </v:shape>
            </w:pict>
          </mc:Fallback>
        </mc:AlternateContent>
      </w:r>
      <w:r w:rsidRPr="00384AE8">
        <w:rPr>
          <w:rFonts w:eastAsia="Times New Roman"/>
          <w:color w:val="000000"/>
          <w:lang w:bidi="it-IT"/>
        </w:rPr>
        <w:t xml:space="preserve">Formalmente il supporto </w:t>
      </w:r>
      <w:r w:rsidRPr="00384AE8">
        <w:rPr>
          <w:rFonts w:eastAsia="Times New Roman"/>
          <w:i/>
          <w:color w:val="000000"/>
          <w:lang w:bidi="it-IT"/>
        </w:rPr>
        <w:t>supp</w:t>
      </w:r>
      <w:r w:rsidRPr="00384AE8">
        <w:rPr>
          <w:rFonts w:eastAsia="Times New Roman"/>
          <w:color w:val="000000"/>
          <w:lang w:bidi="it-IT"/>
        </w:rPr>
        <w:t>(</w:t>
      </w:r>
      <w:r w:rsidRPr="00384AE8">
        <w:rPr>
          <w:rFonts w:eastAsia="Times New Roman"/>
          <w:i/>
          <w:color w:val="000000"/>
          <w:lang w:bidi="it-IT"/>
        </w:rPr>
        <w:t xml:space="preserve">X </w:t>
      </w:r>
      <w:r w:rsidRPr="00384AE8">
        <w:rPr>
          <w:rFonts w:ascii="Cambria Math" w:eastAsia="Times New Roman" w:hAnsi="Cambria Math" w:cs="Cambria Math"/>
          <w:color w:val="000000"/>
          <w:lang w:bidi="it-IT"/>
        </w:rPr>
        <w:t>∪</w:t>
      </w:r>
      <w:r w:rsidRPr="00384AE8">
        <w:rPr>
          <w:rFonts w:eastAsia="Times New Roman"/>
          <w:i/>
          <w:color w:val="000000"/>
          <w:lang w:bidi="it-IT"/>
        </w:rPr>
        <w:t xml:space="preserve">Y </w:t>
      </w:r>
      <w:r w:rsidRPr="00384AE8">
        <w:rPr>
          <w:rFonts w:eastAsia="Times New Roman"/>
          <w:color w:val="000000"/>
          <w:lang w:bidi="it-IT"/>
        </w:rPr>
        <w:t>) pu</w:t>
      </w:r>
      <w:r>
        <w:rPr>
          <w:rFonts w:eastAsia="Times New Roman"/>
          <w:color w:val="000000"/>
          <w:lang w:bidi="it-IT"/>
        </w:rPr>
        <w:t>ò</w:t>
      </w:r>
      <w:r w:rsidRPr="00384AE8">
        <w:rPr>
          <w:rFonts w:eastAsia="Times New Roman"/>
          <w:color w:val="000000"/>
          <w:lang w:bidi="it-IT"/>
        </w:rPr>
        <w:t xml:space="preserve"> essere riscritto come la probabilit</w:t>
      </w:r>
      <w:r>
        <w:rPr>
          <w:rFonts w:eastAsia="Times New Roman"/>
          <w:color w:val="000000"/>
          <w:lang w:bidi="it-IT"/>
        </w:rPr>
        <w:t>à</w:t>
      </w:r>
      <w:r w:rsidRPr="00384AE8">
        <w:rPr>
          <w:rFonts w:eastAsia="Times New Roman"/>
          <w:color w:val="000000"/>
          <w:lang w:bidi="it-IT"/>
        </w:rPr>
        <w:t xml:space="preserve"> congiunta </w:t>
      </w:r>
      <w:r w:rsidRPr="00384AE8">
        <w:rPr>
          <w:rFonts w:eastAsia="Times New Roman"/>
          <w:i/>
          <w:color w:val="000000"/>
          <w:lang w:bidi="it-IT"/>
        </w:rPr>
        <w:t xml:space="preserve">P </w:t>
      </w:r>
      <w:r w:rsidRPr="00384AE8">
        <w:rPr>
          <w:rFonts w:eastAsia="Times New Roman"/>
          <w:color w:val="000000"/>
          <w:lang w:bidi="it-IT"/>
        </w:rPr>
        <w:t>(</w:t>
      </w:r>
      <w:r w:rsidRPr="00384AE8">
        <w:rPr>
          <w:rFonts w:eastAsia="Times New Roman"/>
          <w:i/>
          <w:color w:val="000000"/>
          <w:lang w:bidi="it-IT"/>
        </w:rPr>
        <w:t>E</w:t>
      </w:r>
      <w:r w:rsidRPr="00384AE8">
        <w:rPr>
          <w:rFonts w:eastAsia="Times New Roman"/>
          <w:i/>
          <w:color w:val="000000"/>
          <w:vertAlign w:val="subscript"/>
          <w:lang w:bidi="it-IT"/>
        </w:rPr>
        <w:t>X</w:t>
      </w:r>
      <w:r w:rsidRPr="00384AE8">
        <w:rPr>
          <w:rFonts w:eastAsia="Times New Roman"/>
          <w:i/>
          <w:color w:val="000000"/>
          <w:lang w:bidi="it-IT"/>
        </w:rPr>
        <w:t xml:space="preserve"> E</w:t>
      </w:r>
      <w:r w:rsidRPr="00384AE8">
        <w:rPr>
          <w:rFonts w:eastAsia="Times New Roman"/>
          <w:i/>
          <w:color w:val="000000"/>
          <w:vertAlign w:val="subscript"/>
          <w:lang w:bidi="it-IT"/>
        </w:rPr>
        <w:t>Y</w:t>
      </w:r>
      <w:r w:rsidRPr="00384AE8">
        <w:rPr>
          <w:rFonts w:eastAsia="Times New Roman"/>
          <w:i/>
          <w:color w:val="000000"/>
          <w:lang w:bidi="it-IT"/>
        </w:rPr>
        <w:t xml:space="preserve"> </w:t>
      </w:r>
      <w:r w:rsidRPr="00384AE8">
        <w:rPr>
          <w:rFonts w:eastAsia="Times New Roman"/>
          <w:color w:val="000000"/>
          <w:lang w:bidi="it-IT"/>
        </w:rPr>
        <w:t xml:space="preserve">), dove </w:t>
      </w:r>
      <w:r w:rsidRPr="00384AE8">
        <w:rPr>
          <w:rFonts w:eastAsia="Times New Roman"/>
          <w:i/>
          <w:color w:val="000000"/>
          <w:lang w:bidi="it-IT"/>
        </w:rPr>
        <w:t>E</w:t>
      </w:r>
      <w:r w:rsidRPr="00384AE8">
        <w:rPr>
          <w:rFonts w:eastAsia="Times New Roman"/>
          <w:i/>
          <w:color w:val="000000"/>
          <w:vertAlign w:val="subscript"/>
          <w:lang w:bidi="it-IT"/>
        </w:rPr>
        <w:t>X</w:t>
      </w:r>
      <w:r w:rsidRPr="00384AE8">
        <w:rPr>
          <w:rFonts w:eastAsia="Times New Roman"/>
          <w:i/>
          <w:color w:val="000000"/>
          <w:lang w:bidi="it-IT"/>
        </w:rPr>
        <w:t xml:space="preserve"> </w:t>
      </w:r>
      <w:r w:rsidRPr="00384AE8">
        <w:rPr>
          <w:rFonts w:eastAsia="Times New Roman"/>
          <w:color w:val="000000"/>
          <w:lang w:bidi="it-IT"/>
        </w:rPr>
        <w:t xml:space="preserve">e </w:t>
      </w:r>
      <w:r w:rsidRPr="00384AE8">
        <w:rPr>
          <w:rFonts w:eastAsia="Times New Roman"/>
          <w:i/>
          <w:color w:val="000000"/>
          <w:lang w:bidi="it-IT"/>
        </w:rPr>
        <w:t>E</w:t>
      </w:r>
      <w:r w:rsidRPr="00384AE8">
        <w:rPr>
          <w:rFonts w:eastAsia="Times New Roman"/>
          <w:i/>
          <w:color w:val="000000"/>
          <w:vertAlign w:val="subscript"/>
          <w:lang w:bidi="it-IT"/>
        </w:rPr>
        <w:t>Y</w:t>
      </w:r>
      <w:r w:rsidRPr="00384AE8">
        <w:rPr>
          <w:rFonts w:eastAsia="Times New Roman"/>
          <w:i/>
          <w:color w:val="000000"/>
          <w:lang w:bidi="it-IT"/>
        </w:rPr>
        <w:t xml:space="preserve"> </w:t>
      </w:r>
      <w:r w:rsidRPr="00384AE8">
        <w:rPr>
          <w:rFonts w:eastAsia="Times New Roman"/>
          <w:color w:val="000000"/>
          <w:lang w:bidi="it-IT"/>
        </w:rPr>
        <w:t xml:space="preserve">sono tutte le transazioni che contengono </w:t>
      </w:r>
      <w:r w:rsidRPr="00384AE8">
        <w:rPr>
          <w:rFonts w:eastAsia="Times New Roman"/>
          <w:i/>
          <w:color w:val="000000"/>
          <w:lang w:bidi="it-IT"/>
        </w:rPr>
        <w:t xml:space="preserve">X </w:t>
      </w:r>
      <w:r w:rsidRPr="00384AE8">
        <w:rPr>
          <w:rFonts w:eastAsia="Times New Roman"/>
          <w:color w:val="000000"/>
          <w:lang w:bidi="it-IT"/>
        </w:rPr>
        <w:t xml:space="preserve">o </w:t>
      </w:r>
      <w:r w:rsidRPr="00384AE8">
        <w:rPr>
          <w:rFonts w:eastAsia="Times New Roman"/>
          <w:i/>
          <w:color w:val="000000"/>
          <w:lang w:bidi="it-IT"/>
        </w:rPr>
        <w:t xml:space="preserve">Y </w:t>
      </w:r>
      <w:r w:rsidRPr="00384AE8">
        <w:rPr>
          <w:rFonts w:eastAsia="Times New Roman"/>
          <w:color w:val="000000"/>
          <w:lang w:bidi="it-IT"/>
        </w:rPr>
        <w:t>rispettivamente. Quindi possiamo esprimete la confidenza come</w:t>
      </w:r>
      <w:r w:rsidRPr="00384AE8">
        <w:rPr>
          <w:rFonts w:eastAsia="Times New Roman"/>
          <w:noProof/>
          <w:color w:val="000000"/>
          <w:lang w:bidi="it-IT"/>
        </w:rPr>
        <mc:AlternateContent>
          <mc:Choice Requires="wps">
            <w:drawing>
              <wp:anchor distT="0" distB="0" distL="114300" distR="114300" simplePos="0" relativeHeight="251660288" behindDoc="1" locked="0" layoutInCell="1" allowOverlap="1" wp14:anchorId="225B71E3" wp14:editId="292CE1F1">
                <wp:simplePos x="0" y="0"/>
                <wp:positionH relativeFrom="page">
                  <wp:posOffset>3867785</wp:posOffset>
                </wp:positionH>
                <wp:positionV relativeFrom="paragraph">
                  <wp:posOffset>33655</wp:posOffset>
                </wp:positionV>
                <wp:extent cx="42545" cy="263525"/>
                <wp:effectExtent l="635" t="0" r="4445" b="0"/>
                <wp:wrapNone/>
                <wp:docPr id="83" name="Casella di testo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45"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A67F2" w:rsidRDefault="004A67F2" w:rsidP="004A67F2">
                            <w:pPr>
                              <w:pStyle w:val="Corpotesto"/>
                              <w:spacing w:line="291" w:lineRule="exact"/>
                              <w:rPr>
                                <w:rFonts w:ascii="Lucida Sans Unicode"/>
                              </w:rPr>
                            </w:pPr>
                            <w:r>
                              <w:rPr>
                                <w:rFonts w:ascii="Lucida Sans Unicode"/>
                                <w:w w:val="73"/>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B71E3" id="Casella di testo 83" o:spid="_x0000_s1027" type="#_x0000_t202" style="position:absolute;margin-left:304.55pt;margin-top:2.65pt;width:3.35pt;height:20.7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" filled="f" stroked="f">
                <v:textbox inset="0,0,0,0">
                  <w:txbxContent>
                    <w:p w:rsidR="004A67F2" w:rsidRDefault="004A67F2" w:rsidP="004A67F2">
                      <w:pPr>
                        <w:pStyle w:val="Corpotesto"/>
                        <w:spacing w:line="291" w:lineRule="exact"/>
                        <w:rPr>
                          <w:rFonts w:ascii="Lucida Sans Unicode"/>
                        </w:rPr>
                      </w:pPr>
                      <w:r>
                        <w:rPr>
                          <w:rFonts w:ascii="Lucida Sans Unicode"/>
                          <w:w w:val="73"/>
                        </w:rPr>
                        <w:t>|</w:t>
                      </w:r>
                    </w:p>
                  </w:txbxContent>
                </v:textbox>
                <w10:wrap anchorx="page"/>
              </v:shape>
            </w:pict>
          </mc:Fallback>
        </mc:AlternateContent>
      </w:r>
      <w:r>
        <w:rPr>
          <w:rFonts w:eastAsia="Times New Roman"/>
          <w:color w:val="000000"/>
          <w:lang w:bidi="it-IT"/>
        </w:rPr>
        <w:t xml:space="preserve"> </w:t>
      </w:r>
      <w:r w:rsidRPr="00384AE8">
        <w:rPr>
          <w:rFonts w:eastAsia="Times New Roman"/>
          <w:color w:val="000000"/>
          <w:lang w:bidi="it-IT"/>
        </w:rPr>
        <w:t>la probabilit</w:t>
      </w:r>
      <w:r>
        <w:rPr>
          <w:rFonts w:eastAsia="Times New Roman"/>
          <w:color w:val="000000"/>
          <w:lang w:bidi="it-IT"/>
        </w:rPr>
        <w:t>à</w:t>
      </w:r>
      <w:r w:rsidRPr="00384AE8">
        <w:rPr>
          <w:rFonts w:eastAsia="Times New Roman"/>
          <w:color w:val="000000"/>
          <w:lang w:bidi="it-IT"/>
        </w:rPr>
        <w:t xml:space="preserve"> condizionata </w:t>
      </w:r>
      <w:r w:rsidRPr="00384AE8">
        <w:rPr>
          <w:rFonts w:eastAsia="Times New Roman"/>
          <w:i/>
          <w:color w:val="000000"/>
          <w:lang w:bidi="it-IT"/>
        </w:rPr>
        <w:t xml:space="preserve">P </w:t>
      </w:r>
      <w:r w:rsidRPr="00384AE8">
        <w:rPr>
          <w:rFonts w:eastAsia="Times New Roman"/>
          <w:color w:val="000000"/>
          <w:lang w:bidi="it-IT"/>
        </w:rPr>
        <w:t>(</w:t>
      </w:r>
      <w:r w:rsidRPr="00384AE8">
        <w:rPr>
          <w:rFonts w:eastAsia="Times New Roman"/>
          <w:i/>
          <w:color w:val="000000"/>
          <w:lang w:bidi="it-IT"/>
        </w:rPr>
        <w:t>E</w:t>
      </w:r>
      <w:r w:rsidRPr="00384AE8">
        <w:rPr>
          <w:rFonts w:eastAsia="Times New Roman"/>
          <w:i/>
          <w:color w:val="000000"/>
          <w:vertAlign w:val="subscript"/>
          <w:lang w:bidi="it-IT"/>
        </w:rPr>
        <w:t>Y</w:t>
      </w:r>
      <w:r>
        <w:rPr>
          <w:rFonts w:eastAsia="Times New Roman"/>
          <w:i/>
          <w:color w:val="000000"/>
          <w:vertAlign w:val="subscript"/>
          <w:lang w:bidi="it-IT"/>
        </w:rPr>
        <w:t xml:space="preserve">  </w:t>
      </w:r>
      <w:r>
        <w:rPr>
          <w:rFonts w:ascii="Cambria Math" w:eastAsia="Times New Roman" w:hAnsi="Cambria Math" w:cs="Cambria Math"/>
          <w:color w:val="000000"/>
          <w:lang w:bidi="it-IT"/>
        </w:rPr>
        <w:t xml:space="preserve">| </w:t>
      </w:r>
      <w:r w:rsidRPr="00384AE8">
        <w:rPr>
          <w:rFonts w:eastAsia="Times New Roman"/>
          <w:i/>
          <w:color w:val="000000"/>
          <w:lang w:bidi="it-IT"/>
        </w:rPr>
        <w:t>E</w:t>
      </w:r>
      <w:r w:rsidRPr="00384AE8">
        <w:rPr>
          <w:rFonts w:eastAsia="Times New Roman"/>
          <w:i/>
          <w:color w:val="000000"/>
          <w:vertAlign w:val="subscript"/>
          <w:lang w:bidi="it-IT"/>
        </w:rPr>
        <w:t>X</w:t>
      </w:r>
      <w:r w:rsidRPr="00384AE8">
        <w:rPr>
          <w:rFonts w:eastAsia="Times New Roman"/>
          <w:color w:val="000000"/>
          <w:lang w:bidi="it-IT"/>
        </w:rPr>
        <w:t>).</w:t>
      </w:r>
    </w:p>
    <w:p w:rsidR="004A67F2" w:rsidRPr="00384AE8" w:rsidRDefault="004A67F2" w:rsidP="004A67F2">
      <w:pPr>
        <w:spacing w:line="360" w:lineRule="auto"/>
        <w:rPr>
          <w:rFonts w:eastAsia="Times New Roman"/>
          <w:color w:val="000000"/>
          <w:lang w:bidi="it-IT"/>
        </w:rPr>
      </w:pPr>
      <w:r w:rsidRPr="00384AE8">
        <w:rPr>
          <w:rFonts w:eastAsia="Times New Roman"/>
          <w:color w:val="000000"/>
          <w:lang w:bidi="it-IT"/>
        </w:rPr>
        <w:t>Dato un set di transazioni, l’obiettivo consiste nell’estrazione di tutte le regole che rispettano le soglie arbitrarie di supporto e confidenza. La loro estrazione non pu</w:t>
      </w:r>
      <w:r>
        <w:rPr>
          <w:rFonts w:eastAsia="Times New Roman"/>
          <w:color w:val="000000"/>
          <w:lang w:bidi="it-IT"/>
        </w:rPr>
        <w:t>ò</w:t>
      </w:r>
      <w:r w:rsidRPr="00384AE8">
        <w:rPr>
          <w:rFonts w:eastAsia="Times New Roman"/>
          <w:color w:val="000000"/>
          <w:lang w:bidi="it-IT"/>
        </w:rPr>
        <w:t xml:space="preserve"> essere eseguita con un approccio Brute-Force, a causa dell’elevato numero di regole che possono essere generate. Per ridurre il numero di possibili regole, si sfrutta il </w:t>
      </w:r>
      <w:r w:rsidRPr="00AF3585">
        <w:rPr>
          <w:rFonts w:eastAsia="Times New Roman"/>
          <w:color w:val="000000"/>
          <w:lang w:bidi="it-IT"/>
        </w:rPr>
        <w:t>Principio Apriori.</w:t>
      </w:r>
    </w:p>
    <w:p w:rsidR="004A67F2" w:rsidRPr="00384AE8" w:rsidRDefault="004A67F2" w:rsidP="004A67F2">
      <w:pPr>
        <w:spacing w:line="360" w:lineRule="auto"/>
        <w:rPr>
          <w:rFonts w:eastAsia="Times New Roman"/>
          <w:color w:val="000000"/>
          <w:lang w:bidi="it-IT"/>
        </w:rPr>
      </w:pPr>
    </w:p>
    <w:p w:rsidR="004A67F2" w:rsidRDefault="004A67F2" w:rsidP="004A67F2">
      <w:pPr>
        <w:pStyle w:val="Titolo4"/>
        <w:spacing w:line="360" w:lineRule="auto"/>
        <w:rPr>
          <w:rFonts w:eastAsia="Times New Roman"/>
          <w:b/>
          <w:color w:val="auto"/>
        </w:rPr>
      </w:pPr>
      <w:bookmarkStart w:id="24" w:name="_Toc8052397"/>
      <w:r w:rsidRPr="00B976AF">
        <w:rPr>
          <w:rFonts w:eastAsia="Times New Roman"/>
          <w:b/>
          <w:color w:val="auto"/>
        </w:rPr>
        <w:t>Principio Apriori</w:t>
      </w:r>
      <w:bookmarkEnd w:id="24"/>
    </w:p>
    <w:p w:rsidR="004A67F2" w:rsidRPr="00B976AF" w:rsidRDefault="004A67F2" w:rsidP="004A67F2">
      <w:pPr>
        <w:spacing w:line="360" w:lineRule="auto"/>
        <w:rPr>
          <w:lang w:eastAsia="it-IT" w:bidi="it-IT"/>
        </w:rPr>
      </w:pPr>
    </w:p>
    <w:p w:rsidR="004A67F2" w:rsidRPr="00384AE8" w:rsidRDefault="004A67F2" w:rsidP="004A67F2">
      <w:pPr>
        <w:spacing w:line="360" w:lineRule="auto"/>
        <w:rPr>
          <w:rFonts w:eastAsia="Times New Roman"/>
          <w:color w:val="000000"/>
          <w:lang w:bidi="it-IT"/>
        </w:rPr>
      </w:pPr>
      <w:r w:rsidRPr="00384AE8">
        <w:rPr>
          <w:rFonts w:eastAsia="Times New Roman"/>
          <w:color w:val="000000"/>
          <w:lang w:bidi="it-IT"/>
        </w:rPr>
        <w:lastRenderedPageBreak/>
        <w:t>Questo principio si basa sulla propriet</w:t>
      </w:r>
      <w:r>
        <w:rPr>
          <w:rFonts w:eastAsia="Times New Roman"/>
          <w:color w:val="000000"/>
          <w:lang w:bidi="it-IT"/>
        </w:rPr>
        <w:t>à</w:t>
      </w:r>
      <w:r w:rsidRPr="00384AE8">
        <w:rPr>
          <w:rFonts w:eastAsia="Times New Roman"/>
          <w:color w:val="000000"/>
          <w:lang w:bidi="it-IT"/>
        </w:rPr>
        <w:t xml:space="preserve"> </w:t>
      </w:r>
      <w:r w:rsidRPr="00384AE8">
        <w:rPr>
          <w:rFonts w:eastAsia="Times New Roman"/>
          <w:i/>
          <w:color w:val="000000"/>
          <w:lang w:bidi="it-IT"/>
        </w:rPr>
        <w:t xml:space="preserve">anti-monotona </w:t>
      </w:r>
      <w:r w:rsidRPr="00384AE8">
        <w:rPr>
          <w:rFonts w:eastAsia="Times New Roman"/>
          <w:color w:val="000000"/>
          <w:lang w:bidi="it-IT"/>
        </w:rPr>
        <w:t xml:space="preserve">del supporto, che ci permette di stabilire con certezza che se un itemset non risulta frequente, allora nemmeno tutti gli itemset che lo contengono risulteranno frequenti. Tale propriet`a `e cosi formalizzata, con </w:t>
      </w:r>
      <w:r w:rsidRPr="00384AE8">
        <w:rPr>
          <w:rFonts w:eastAsia="Times New Roman"/>
          <w:i/>
          <w:color w:val="000000"/>
          <w:lang w:bidi="it-IT"/>
        </w:rPr>
        <w:t xml:space="preserve">X </w:t>
      </w:r>
      <w:r w:rsidRPr="00384AE8">
        <w:rPr>
          <w:rFonts w:eastAsia="Times New Roman"/>
          <w:color w:val="000000"/>
          <w:lang w:bidi="it-IT"/>
        </w:rPr>
        <w:t xml:space="preserve">e </w:t>
      </w:r>
      <w:r w:rsidRPr="00384AE8">
        <w:rPr>
          <w:rFonts w:eastAsia="Times New Roman"/>
          <w:i/>
          <w:color w:val="000000"/>
          <w:lang w:bidi="it-IT"/>
        </w:rPr>
        <w:t xml:space="preserve">Y  </w:t>
      </w:r>
      <w:r w:rsidRPr="00384AE8">
        <w:rPr>
          <w:rFonts w:eastAsia="Times New Roman"/>
          <w:color w:val="000000"/>
          <w:lang w:bidi="it-IT"/>
        </w:rPr>
        <w:t>itemset:</w:t>
      </w:r>
    </w:p>
    <w:p w:rsidR="004A67F2" w:rsidRPr="00384AE8" w:rsidRDefault="004A67F2" w:rsidP="004A67F2">
      <w:pPr>
        <w:spacing w:line="360" w:lineRule="auto"/>
        <w:jc w:val="center"/>
        <w:rPr>
          <w:rFonts w:eastAsia="Times New Roman"/>
          <w:color w:val="000000"/>
          <w:lang w:val="en-US"/>
        </w:rPr>
      </w:pPr>
      <w:r w:rsidRPr="00384AE8">
        <w:rPr>
          <w:rFonts w:ascii="Cambria Math" w:eastAsia="Times New Roman" w:hAnsi="Cambria Math" w:cs="Cambria Math"/>
          <w:color w:val="000000"/>
          <w:lang w:val="en-US"/>
        </w:rPr>
        <w:t>∀</w:t>
      </w:r>
      <w:r w:rsidRPr="00384AE8">
        <w:rPr>
          <w:rFonts w:eastAsia="Times New Roman"/>
          <w:i/>
          <w:color w:val="000000"/>
          <w:lang w:val="en-US"/>
        </w:rPr>
        <w:t xml:space="preserve">X, Y </w:t>
      </w:r>
      <w:r w:rsidRPr="00384AE8">
        <w:rPr>
          <w:rFonts w:eastAsia="Times New Roman"/>
          <w:color w:val="000000"/>
          <w:lang w:val="en-US"/>
        </w:rPr>
        <w:t>: (</w:t>
      </w:r>
      <w:r w:rsidRPr="00384AE8">
        <w:rPr>
          <w:rFonts w:eastAsia="Times New Roman"/>
          <w:i/>
          <w:color w:val="000000"/>
          <w:lang w:val="en-US"/>
        </w:rPr>
        <w:t xml:space="preserve">X </w:t>
      </w:r>
      <w:r w:rsidRPr="00384AE8">
        <w:rPr>
          <w:rFonts w:ascii="Cambria Math" w:eastAsia="Times New Roman" w:hAnsi="Cambria Math" w:cs="Cambria Math"/>
          <w:color w:val="000000"/>
          <w:lang w:val="en-US"/>
        </w:rPr>
        <w:t>⊆</w:t>
      </w:r>
      <w:r w:rsidRPr="00384AE8">
        <w:rPr>
          <w:rFonts w:eastAsia="Times New Roman"/>
          <w:color w:val="000000"/>
          <w:lang w:val="en-US"/>
        </w:rPr>
        <w:t xml:space="preserve"> </w:t>
      </w:r>
      <w:r w:rsidRPr="00384AE8">
        <w:rPr>
          <w:rFonts w:eastAsia="Times New Roman"/>
          <w:i/>
          <w:color w:val="000000"/>
          <w:lang w:val="en-US"/>
        </w:rPr>
        <w:t xml:space="preserve">Y </w:t>
      </w:r>
      <w:r w:rsidRPr="00384AE8">
        <w:rPr>
          <w:rFonts w:eastAsia="Times New Roman"/>
          <w:color w:val="000000"/>
          <w:lang w:val="en-US"/>
        </w:rPr>
        <w:t xml:space="preserve">) </w:t>
      </w:r>
      <w:r w:rsidRPr="00384AE8">
        <w:rPr>
          <w:rFonts w:ascii="Cambria Math" w:eastAsia="Times New Roman" w:hAnsi="Cambria Math" w:cs="Cambria Math"/>
          <w:color w:val="000000"/>
          <w:lang w:val="en-US"/>
        </w:rPr>
        <w:t>⇒</w:t>
      </w:r>
      <w:r w:rsidRPr="00384AE8">
        <w:rPr>
          <w:rFonts w:eastAsia="Times New Roman"/>
          <w:color w:val="000000"/>
          <w:lang w:val="en-US"/>
        </w:rPr>
        <w:t xml:space="preserve"> </w:t>
      </w:r>
      <w:r w:rsidRPr="00384AE8">
        <w:rPr>
          <w:rFonts w:eastAsia="Times New Roman"/>
          <w:i/>
          <w:color w:val="000000"/>
          <w:lang w:val="en-US"/>
        </w:rPr>
        <w:t>supp</w:t>
      </w:r>
      <w:r w:rsidRPr="00384AE8">
        <w:rPr>
          <w:rFonts w:eastAsia="Times New Roman"/>
          <w:color w:val="000000"/>
          <w:lang w:val="en-US"/>
        </w:rPr>
        <w:t>(</w:t>
      </w:r>
      <w:r w:rsidRPr="00384AE8">
        <w:rPr>
          <w:rFonts w:eastAsia="Times New Roman"/>
          <w:i/>
          <w:color w:val="000000"/>
          <w:lang w:val="en-US"/>
        </w:rPr>
        <w:t>X</w:t>
      </w:r>
      <w:r w:rsidRPr="00384AE8">
        <w:rPr>
          <w:rFonts w:eastAsia="Times New Roman"/>
          <w:color w:val="000000"/>
          <w:lang w:val="en-US"/>
        </w:rPr>
        <w:t xml:space="preserve">) ≥ </w:t>
      </w:r>
      <w:r w:rsidRPr="00384AE8">
        <w:rPr>
          <w:rFonts w:eastAsia="Times New Roman"/>
          <w:i/>
          <w:color w:val="000000"/>
          <w:lang w:val="en-US"/>
        </w:rPr>
        <w:t>supp</w:t>
      </w:r>
      <w:r w:rsidRPr="00384AE8">
        <w:rPr>
          <w:rFonts w:eastAsia="Times New Roman"/>
          <w:color w:val="000000"/>
          <w:lang w:val="en-US"/>
        </w:rPr>
        <w:t>(</w:t>
      </w:r>
      <w:r w:rsidRPr="00384AE8">
        <w:rPr>
          <w:rFonts w:eastAsia="Times New Roman"/>
          <w:i/>
          <w:color w:val="000000"/>
          <w:lang w:val="en-US"/>
        </w:rPr>
        <w:t xml:space="preserve">Y </w:t>
      </w:r>
      <w:r w:rsidRPr="00384AE8">
        <w:rPr>
          <w:rFonts w:eastAsia="Times New Roman"/>
          <w:color w:val="000000"/>
          <w:lang w:val="en-US"/>
        </w:rPr>
        <w:t>)</w:t>
      </w:r>
    </w:p>
    <w:p w:rsidR="004A67F2" w:rsidRDefault="004A67F2" w:rsidP="004A67F2">
      <w:pPr>
        <w:spacing w:line="360" w:lineRule="auto"/>
        <w:rPr>
          <w:rFonts w:eastAsia="Times New Roman"/>
          <w:color w:val="000000"/>
          <w:lang w:bidi="it-IT"/>
        </w:rPr>
      </w:pPr>
      <w:r w:rsidRPr="00384AE8">
        <w:rPr>
          <w:rFonts w:eastAsia="Times New Roman"/>
          <w:color w:val="000000"/>
          <w:lang w:bidi="it-IT"/>
        </w:rPr>
        <w:t>Questa  propriet</w:t>
      </w:r>
      <w:r>
        <w:rPr>
          <w:rFonts w:eastAsia="Times New Roman"/>
          <w:color w:val="000000"/>
          <w:lang w:bidi="it-IT"/>
        </w:rPr>
        <w:t>à è</w:t>
      </w:r>
      <w:r w:rsidRPr="00384AE8">
        <w:rPr>
          <w:rFonts w:eastAsia="Times New Roman"/>
          <w:color w:val="000000"/>
          <w:lang w:bidi="it-IT"/>
        </w:rPr>
        <w:t xml:space="preserve">  alla  base  dell’algoritmo  </w:t>
      </w:r>
      <w:r w:rsidRPr="00384AE8">
        <w:rPr>
          <w:rFonts w:eastAsia="Times New Roman"/>
          <w:i/>
          <w:color w:val="000000"/>
          <w:lang w:bidi="it-IT"/>
        </w:rPr>
        <w:t>Apriori</w:t>
      </w:r>
      <w:r w:rsidRPr="00384AE8">
        <w:rPr>
          <w:rFonts w:eastAsia="Times New Roman"/>
          <w:color w:val="000000"/>
          <w:lang w:bidi="it-IT"/>
        </w:rPr>
        <w:t>,  procedura  che  par- tendo da tutti i possibili item con cardinalit</w:t>
      </w:r>
      <w:r>
        <w:rPr>
          <w:rFonts w:eastAsia="Times New Roman"/>
          <w:color w:val="000000"/>
          <w:lang w:bidi="it-IT"/>
        </w:rPr>
        <w:t>à</w:t>
      </w:r>
      <w:r w:rsidRPr="00384AE8">
        <w:rPr>
          <w:rFonts w:eastAsia="Times New Roman"/>
          <w:color w:val="000000"/>
          <w:lang w:bidi="it-IT"/>
        </w:rPr>
        <w:t xml:space="preserve"> 1, costruisce tutti i gli itemset di dimensione </w:t>
      </w:r>
      <w:r w:rsidRPr="00384AE8">
        <w:rPr>
          <w:rFonts w:eastAsia="Times New Roman"/>
          <w:i/>
          <w:color w:val="000000"/>
          <w:lang w:bidi="it-IT"/>
        </w:rPr>
        <w:t xml:space="preserve">n </w:t>
      </w:r>
      <w:r w:rsidRPr="00384AE8">
        <w:rPr>
          <w:rFonts w:eastAsia="Times New Roman"/>
          <w:color w:val="000000"/>
          <w:lang w:bidi="it-IT"/>
        </w:rPr>
        <w:t xml:space="preserve">+ 1 con </w:t>
      </w:r>
      <w:r w:rsidRPr="00384AE8">
        <w:rPr>
          <w:rFonts w:eastAsia="Times New Roman"/>
          <w:i/>
          <w:color w:val="000000"/>
          <w:lang w:bidi="it-IT"/>
        </w:rPr>
        <w:t xml:space="preserve">n </w:t>
      </w:r>
      <w:r w:rsidRPr="00384AE8">
        <w:rPr>
          <w:rFonts w:eastAsia="Times New Roman"/>
          <w:color w:val="000000"/>
          <w:lang w:bidi="it-IT"/>
        </w:rPr>
        <w:t xml:space="preserve">la dimensione dell’itemset di partenza e ad ogni iterazione  verifica  se  l’itemset  generato </w:t>
      </w:r>
      <w:r>
        <w:rPr>
          <w:rFonts w:eastAsia="Times New Roman"/>
          <w:color w:val="000000"/>
          <w:lang w:bidi="it-IT"/>
        </w:rPr>
        <w:t xml:space="preserve">è </w:t>
      </w:r>
      <w:r w:rsidRPr="00384AE8">
        <w:rPr>
          <w:rFonts w:eastAsia="Times New Roman"/>
          <w:color w:val="000000"/>
          <w:lang w:bidi="it-IT"/>
        </w:rPr>
        <w:t xml:space="preserve">frequente  o  meno.   </w:t>
      </w:r>
    </w:p>
    <w:p w:rsidR="004A67F2" w:rsidRPr="00384AE8" w:rsidRDefault="004A67F2" w:rsidP="004A67F2">
      <w:pPr>
        <w:spacing w:line="360" w:lineRule="auto"/>
        <w:rPr>
          <w:rFonts w:eastAsia="Times New Roman"/>
          <w:color w:val="000000"/>
          <w:lang w:bidi="it-IT"/>
        </w:rPr>
      </w:pPr>
      <w:r w:rsidRPr="00384AE8">
        <w:rPr>
          <w:rFonts w:eastAsia="Times New Roman"/>
          <w:color w:val="000000"/>
          <w:lang w:bidi="it-IT"/>
        </w:rPr>
        <w:t>La  propriet</w:t>
      </w:r>
      <w:r>
        <w:rPr>
          <w:rFonts w:eastAsia="Times New Roman"/>
          <w:color w:val="000000"/>
          <w:lang w:bidi="it-IT"/>
        </w:rPr>
        <w:t>à</w:t>
      </w:r>
      <w:r w:rsidRPr="00384AE8">
        <w:rPr>
          <w:rFonts w:eastAsia="Times New Roman"/>
          <w:color w:val="000000"/>
          <w:lang w:bidi="it-IT"/>
        </w:rPr>
        <w:t xml:space="preserve"> anti-monotona permette di escludere itemset non frequenti e di conseguenza  tutti  possibili  itemset  derivanti  da  essi.   Gli  step  da  cui  </w:t>
      </w:r>
      <w:r>
        <w:rPr>
          <w:rFonts w:eastAsia="Times New Roman"/>
          <w:color w:val="000000"/>
          <w:lang w:bidi="it-IT"/>
        </w:rPr>
        <w:t>è</w:t>
      </w:r>
      <w:r w:rsidRPr="00384AE8">
        <w:rPr>
          <w:rFonts w:eastAsia="Times New Roman"/>
          <w:color w:val="000000"/>
          <w:lang w:bidi="it-IT"/>
        </w:rPr>
        <w:t xml:space="preserve">  costituita  la procedura sono i seguenti:</w:t>
      </w:r>
    </w:p>
    <w:p w:rsidR="004A67F2" w:rsidRDefault="004A67F2" w:rsidP="004A67F2">
      <w:pPr>
        <w:spacing w:line="360" w:lineRule="auto"/>
        <w:rPr>
          <w:rFonts w:eastAsia="Times New Roman"/>
          <w:color w:val="000000"/>
          <w:lang w:bidi="it-IT"/>
        </w:rPr>
      </w:pPr>
    </w:p>
    <w:p w:rsidR="004A67F2" w:rsidRPr="00384AE8" w:rsidRDefault="004A67F2" w:rsidP="004A67F2">
      <w:pPr>
        <w:spacing w:line="360" w:lineRule="auto"/>
        <w:rPr>
          <w:rFonts w:eastAsia="Times New Roman"/>
          <w:color w:val="000000"/>
          <w:lang w:bidi="it-IT"/>
        </w:rPr>
      </w:pPr>
    </w:p>
    <w:tbl>
      <w:tblPr>
        <w:tblStyle w:val="Grigliatabella"/>
        <w:tblW w:w="0" w:type="auto"/>
        <w:tblLook w:val="04A0" w:firstRow="1" w:lastRow="0" w:firstColumn="1" w:lastColumn="0" w:noHBand="0" w:noVBand="1"/>
      </w:tblPr>
      <w:tblGrid>
        <w:gridCol w:w="10870"/>
      </w:tblGrid>
      <w:tr w:rsidR="004A67F2" w:rsidRPr="00AF3585" w:rsidTr="00010880">
        <w:tc>
          <w:tcPr>
            <w:tcW w:w="10870" w:type="dxa"/>
            <w:shd w:val="clear" w:color="auto" w:fill="D9E2F3" w:themeFill="accent1" w:themeFillTint="33"/>
          </w:tcPr>
          <w:p w:rsidR="004A67F2" w:rsidRPr="00AF3585" w:rsidRDefault="004A67F2" w:rsidP="00010880">
            <w:pPr>
              <w:spacing w:line="360" w:lineRule="auto"/>
              <w:rPr>
                <w:rFonts w:eastAsia="Times New Roman"/>
                <w:b/>
                <w:color w:val="000000"/>
                <w:lang w:bidi="it-IT"/>
              </w:rPr>
            </w:pPr>
            <w:r w:rsidRPr="00AF3585">
              <w:rPr>
                <w:rFonts w:eastAsia="Times New Roman"/>
                <w:b/>
                <w:color w:val="000000"/>
                <w:lang w:bidi="it-IT"/>
              </w:rPr>
              <w:t>ALGORITHM APRIORI</w:t>
            </w:r>
          </w:p>
        </w:tc>
      </w:tr>
      <w:tr w:rsidR="004A67F2" w:rsidRPr="00AF3585" w:rsidTr="00010880">
        <w:tc>
          <w:tcPr>
            <w:tcW w:w="10870" w:type="dxa"/>
          </w:tcPr>
          <w:p w:rsidR="004A67F2" w:rsidRPr="00AF3585" w:rsidRDefault="004A67F2" w:rsidP="00010880">
            <w:pPr>
              <w:spacing w:line="360" w:lineRule="auto"/>
              <w:rPr>
                <w:rFonts w:eastAsia="Times New Roman"/>
                <w:color w:val="000000"/>
              </w:rPr>
            </w:pPr>
            <w:r w:rsidRPr="00AF3585">
              <w:rPr>
                <w:rFonts w:eastAsia="Times New Roman"/>
                <w:color w:val="000000"/>
              </w:rPr>
              <w:t xml:space="preserve">1:  </w:t>
            </w:r>
            <w:r w:rsidRPr="00AF3585">
              <w:rPr>
                <w:rFonts w:eastAsia="Times New Roman"/>
                <w:b/>
                <w:color w:val="000000"/>
              </w:rPr>
              <w:t xml:space="preserve">function </w:t>
            </w:r>
            <w:r w:rsidRPr="00AF3585">
              <w:rPr>
                <w:rFonts w:eastAsia="Times New Roman"/>
                <w:color w:val="000000"/>
              </w:rPr>
              <w:t>Apriori(</w:t>
            </w:r>
            <w:r w:rsidRPr="00AF3585">
              <w:rPr>
                <w:rFonts w:eastAsia="Times New Roman"/>
                <w:i/>
                <w:color w:val="000000"/>
              </w:rPr>
              <w:t xml:space="preserve">set transazioni T </w:t>
            </w:r>
            <w:r w:rsidRPr="00AF3585">
              <w:rPr>
                <w:rFonts w:eastAsia="Times New Roman"/>
                <w:color w:val="000000"/>
              </w:rPr>
              <w:t xml:space="preserve">, </w:t>
            </w:r>
            <w:r w:rsidRPr="00AF3585">
              <w:rPr>
                <w:rFonts w:eastAsia="Times New Roman"/>
                <w:i/>
                <w:color w:val="000000"/>
              </w:rPr>
              <w:t>minSupport</w:t>
            </w:r>
            <w:r w:rsidRPr="00AF3585">
              <w:rPr>
                <w:rFonts w:eastAsia="Times New Roman"/>
                <w:color w:val="000000"/>
              </w:rPr>
              <w:t>)</w:t>
            </w:r>
          </w:p>
        </w:tc>
      </w:tr>
      <w:tr w:rsidR="004A67F2" w:rsidRPr="00AF3585" w:rsidTr="00010880">
        <w:tc>
          <w:tcPr>
            <w:tcW w:w="10870" w:type="dxa"/>
          </w:tcPr>
          <w:p w:rsidR="004A67F2" w:rsidRPr="00AF3585" w:rsidRDefault="004A67F2" w:rsidP="00010880">
            <w:pPr>
              <w:spacing w:line="360" w:lineRule="auto"/>
              <w:rPr>
                <w:rFonts w:eastAsia="Times New Roman"/>
                <w:color w:val="000000"/>
                <w:lang w:val="en-US"/>
              </w:rPr>
            </w:pPr>
            <w:r w:rsidRPr="00AF3585">
              <w:rPr>
                <w:rFonts w:eastAsia="Times New Roman"/>
                <w:color w:val="000000"/>
                <w:lang w:val="en-US"/>
              </w:rPr>
              <w:t>2:</w:t>
            </w:r>
            <w:r w:rsidRPr="00AF3585">
              <w:rPr>
                <w:rFonts w:eastAsia="Times New Roman"/>
                <w:color w:val="000000"/>
                <w:lang w:val="en-US"/>
              </w:rPr>
              <w:tab/>
            </w:r>
            <w:r w:rsidRPr="00AF3585">
              <w:rPr>
                <w:rFonts w:eastAsia="Times New Roman"/>
                <w:i/>
                <w:color w:val="000000"/>
                <w:lang w:val="en-US"/>
              </w:rPr>
              <w:t xml:space="preserve">k </w:t>
            </w:r>
            <w:r w:rsidRPr="00AF3585">
              <w:rPr>
                <w:rFonts w:eastAsia="Times New Roman"/>
                <w:color w:val="000000"/>
                <w:lang w:val="en-US"/>
              </w:rPr>
              <w:t>= 1</w:t>
            </w:r>
          </w:p>
        </w:tc>
      </w:tr>
      <w:tr w:rsidR="004A67F2" w:rsidRPr="00AF3585" w:rsidTr="00010880">
        <w:tc>
          <w:tcPr>
            <w:tcW w:w="10870" w:type="dxa"/>
          </w:tcPr>
          <w:p w:rsidR="004A67F2" w:rsidRPr="00AF3585" w:rsidRDefault="004A67F2" w:rsidP="00010880">
            <w:pPr>
              <w:spacing w:line="360" w:lineRule="auto"/>
              <w:rPr>
                <w:rFonts w:eastAsia="Times New Roman"/>
                <w:color w:val="000000"/>
                <w:lang w:bidi="it-IT"/>
              </w:rPr>
            </w:pPr>
            <w:r w:rsidRPr="00AF3585">
              <w:rPr>
                <w:rFonts w:eastAsia="Times New Roman"/>
                <w:color w:val="000000"/>
                <w:lang w:bidi="it-IT"/>
              </w:rPr>
              <w:t>3:</w:t>
            </w:r>
            <w:r w:rsidRPr="00AF3585">
              <w:rPr>
                <w:rFonts w:eastAsia="Times New Roman"/>
                <w:color w:val="000000"/>
                <w:lang w:bidi="it-IT"/>
              </w:rPr>
              <w:tab/>
            </w:r>
            <w:r w:rsidRPr="00AF3585">
              <w:rPr>
                <w:rFonts w:eastAsia="Times New Roman"/>
                <w:i/>
                <w:color w:val="000000"/>
                <w:lang w:bidi="it-IT"/>
              </w:rPr>
              <w:t>Generazione itemset con cardinalit</w:t>
            </w:r>
            <w:r w:rsidRPr="00AF3585">
              <w:rPr>
                <w:rFonts w:eastAsia="Times New Roman"/>
                <w:color w:val="000000"/>
                <w:lang w:bidi="it-IT"/>
              </w:rPr>
              <w:t>à 1</w:t>
            </w:r>
          </w:p>
        </w:tc>
      </w:tr>
      <w:tr w:rsidR="004A67F2" w:rsidRPr="00AF3585" w:rsidTr="00010880">
        <w:tc>
          <w:tcPr>
            <w:tcW w:w="10870" w:type="dxa"/>
          </w:tcPr>
          <w:p w:rsidR="004A67F2" w:rsidRPr="00AF3585" w:rsidRDefault="004A67F2" w:rsidP="00010880">
            <w:pPr>
              <w:spacing w:line="360" w:lineRule="auto"/>
              <w:rPr>
                <w:rFonts w:eastAsia="Times New Roman"/>
                <w:b/>
                <w:color w:val="000000"/>
                <w:lang w:bidi="it-IT"/>
              </w:rPr>
            </w:pPr>
            <w:r w:rsidRPr="00AF3585">
              <w:rPr>
                <w:rFonts w:eastAsia="Times New Roman"/>
                <w:color w:val="000000"/>
                <w:lang w:bidi="it-IT"/>
              </w:rPr>
              <w:t>4:</w:t>
            </w:r>
            <w:r w:rsidRPr="00AF3585">
              <w:rPr>
                <w:rFonts w:eastAsia="Times New Roman"/>
                <w:color w:val="000000"/>
                <w:lang w:bidi="it-IT"/>
              </w:rPr>
              <w:tab/>
            </w:r>
            <w:r w:rsidRPr="00AF3585">
              <w:rPr>
                <w:rFonts w:eastAsia="Times New Roman"/>
                <w:b/>
                <w:color w:val="000000"/>
                <w:lang w:bidi="it-IT"/>
              </w:rPr>
              <w:t>repeat</w:t>
            </w:r>
          </w:p>
        </w:tc>
      </w:tr>
      <w:tr w:rsidR="004A67F2" w:rsidRPr="00AF3585" w:rsidTr="00010880">
        <w:tc>
          <w:tcPr>
            <w:tcW w:w="10870" w:type="dxa"/>
          </w:tcPr>
          <w:p w:rsidR="004A67F2" w:rsidRPr="00AF3585" w:rsidRDefault="004A67F2" w:rsidP="00010880">
            <w:pPr>
              <w:spacing w:line="360" w:lineRule="auto"/>
              <w:rPr>
                <w:rFonts w:eastAsia="Times New Roman"/>
                <w:color w:val="000000"/>
                <w:lang w:bidi="it-IT"/>
              </w:rPr>
            </w:pPr>
            <w:r w:rsidRPr="00AF3585">
              <w:rPr>
                <w:rFonts w:eastAsia="Times New Roman"/>
                <w:color w:val="000000"/>
                <w:lang w:bidi="it-IT"/>
              </w:rPr>
              <w:t>5:</w:t>
            </w:r>
            <w:r w:rsidRPr="00AF3585">
              <w:rPr>
                <w:rFonts w:eastAsia="Times New Roman"/>
                <w:color w:val="000000"/>
                <w:lang w:bidi="it-IT"/>
              </w:rPr>
              <w:tab/>
            </w:r>
            <w:r>
              <w:rPr>
                <w:rFonts w:eastAsia="Times New Roman"/>
                <w:color w:val="000000"/>
                <w:lang w:bidi="it-IT"/>
              </w:rPr>
              <w:t xml:space="preserve">    </w:t>
            </w:r>
            <w:r w:rsidRPr="00AF3585">
              <w:rPr>
                <w:rFonts w:eastAsia="Times New Roman"/>
                <w:i/>
                <w:color w:val="000000"/>
                <w:lang w:bidi="it-IT"/>
              </w:rPr>
              <w:t>Generazione itemset di cardinalità</w:t>
            </w:r>
            <w:r w:rsidRPr="00AF3585">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+ 1</w:t>
            </w:r>
          </w:p>
        </w:tc>
      </w:tr>
      <w:tr w:rsidR="004A67F2" w:rsidRPr="00AF3585" w:rsidTr="00010880">
        <w:tc>
          <w:tcPr>
            <w:tcW w:w="10870" w:type="dxa"/>
          </w:tcPr>
          <w:p w:rsidR="004A67F2" w:rsidRPr="00AF3585" w:rsidRDefault="004A67F2" w:rsidP="00010880">
            <w:pPr>
              <w:spacing w:line="360" w:lineRule="auto"/>
              <w:rPr>
                <w:rFonts w:eastAsia="Times New Roman"/>
                <w:i/>
                <w:color w:val="000000"/>
                <w:lang w:bidi="it-IT"/>
              </w:rPr>
            </w:pPr>
            <w:r w:rsidRPr="00AF3585">
              <w:rPr>
                <w:rFonts w:eastAsia="Times New Roman"/>
                <w:color w:val="000000"/>
                <w:lang w:bidi="it-IT"/>
              </w:rPr>
              <w:t>6:</w:t>
            </w:r>
            <w:r w:rsidRPr="00AF3585">
              <w:rPr>
                <w:rFonts w:eastAsia="Times New Roman"/>
                <w:color w:val="000000"/>
                <w:lang w:bidi="it-IT"/>
              </w:rPr>
              <w:tab/>
            </w:r>
            <w:r>
              <w:rPr>
                <w:rFonts w:eastAsia="Times New Roman"/>
                <w:color w:val="000000"/>
                <w:lang w:bidi="it-IT"/>
              </w:rPr>
              <w:t xml:space="preserve">    </w:t>
            </w:r>
            <w:r w:rsidRPr="00AF3585">
              <w:rPr>
                <w:rFonts w:eastAsia="Times New Roman"/>
                <w:i/>
                <w:color w:val="000000"/>
                <w:lang w:bidi="it-IT"/>
              </w:rPr>
              <w:t>Eliminazione itemset contenenti non frequenti</w:t>
            </w:r>
          </w:p>
        </w:tc>
      </w:tr>
      <w:tr w:rsidR="004A67F2" w:rsidRPr="00AF3585" w:rsidTr="00010880">
        <w:tc>
          <w:tcPr>
            <w:tcW w:w="10870" w:type="dxa"/>
          </w:tcPr>
          <w:p w:rsidR="004A67F2" w:rsidRPr="00AF3585" w:rsidRDefault="004A67F2" w:rsidP="00010880">
            <w:pPr>
              <w:spacing w:line="360" w:lineRule="auto"/>
              <w:rPr>
                <w:rFonts w:eastAsia="Times New Roman"/>
                <w:i/>
                <w:color w:val="000000"/>
                <w:lang w:bidi="it-IT"/>
              </w:rPr>
            </w:pPr>
            <w:r w:rsidRPr="00AF3585">
              <w:rPr>
                <w:rFonts w:eastAsia="Times New Roman"/>
                <w:color w:val="000000"/>
                <w:lang w:bidi="it-IT"/>
              </w:rPr>
              <w:t>7:</w:t>
            </w:r>
            <w:r w:rsidRPr="00AF3585">
              <w:rPr>
                <w:rFonts w:eastAsia="Times New Roman"/>
                <w:color w:val="000000"/>
                <w:lang w:bidi="it-IT"/>
              </w:rPr>
              <w:tab/>
            </w:r>
            <w:r>
              <w:rPr>
                <w:rFonts w:eastAsia="Times New Roman"/>
                <w:color w:val="000000"/>
                <w:lang w:bidi="it-IT"/>
              </w:rPr>
              <w:t xml:space="preserve">    </w:t>
            </w:r>
            <w:r w:rsidRPr="00AF3585">
              <w:rPr>
                <w:rFonts w:eastAsia="Times New Roman"/>
                <w:i/>
                <w:color w:val="000000"/>
                <w:lang w:bidi="it-IT"/>
              </w:rPr>
              <w:t>Calcolo support itemset generati</w:t>
            </w:r>
          </w:p>
        </w:tc>
      </w:tr>
      <w:tr w:rsidR="004A67F2" w:rsidRPr="00AF3585" w:rsidTr="00010880">
        <w:tc>
          <w:tcPr>
            <w:tcW w:w="10870" w:type="dxa"/>
          </w:tcPr>
          <w:p w:rsidR="004A67F2" w:rsidRPr="00AF3585" w:rsidRDefault="004A67F2" w:rsidP="00010880">
            <w:pPr>
              <w:spacing w:line="360" w:lineRule="auto"/>
              <w:rPr>
                <w:rFonts w:eastAsia="Times New Roman"/>
                <w:i/>
                <w:color w:val="000000"/>
                <w:lang w:bidi="it-IT"/>
              </w:rPr>
            </w:pPr>
            <w:r w:rsidRPr="00AF3585">
              <w:rPr>
                <w:rFonts w:eastAsia="Times New Roman"/>
                <w:color w:val="000000"/>
                <w:lang w:bidi="it-IT"/>
              </w:rPr>
              <w:t>8:</w:t>
            </w:r>
            <w:r w:rsidRPr="00AF3585">
              <w:rPr>
                <w:rFonts w:eastAsia="Times New Roman"/>
                <w:color w:val="000000"/>
                <w:lang w:bidi="it-IT"/>
              </w:rPr>
              <w:tab/>
            </w:r>
            <w:r>
              <w:rPr>
                <w:rFonts w:eastAsia="Times New Roman"/>
                <w:color w:val="000000"/>
                <w:lang w:bidi="it-IT"/>
              </w:rPr>
              <w:t xml:space="preserve">    </w:t>
            </w:r>
            <w:r w:rsidRPr="00AF3585">
              <w:rPr>
                <w:rFonts w:eastAsia="Times New Roman"/>
                <w:i/>
                <w:color w:val="000000"/>
                <w:lang w:bidi="it-IT"/>
              </w:rPr>
              <w:t>Eliminazione itemset non frequenti</w:t>
            </w:r>
          </w:p>
        </w:tc>
      </w:tr>
      <w:tr w:rsidR="004A67F2" w:rsidRPr="00384AE8" w:rsidTr="00010880">
        <w:tc>
          <w:tcPr>
            <w:tcW w:w="10870" w:type="dxa"/>
          </w:tcPr>
          <w:p w:rsidR="004A67F2" w:rsidRPr="00384AE8" w:rsidRDefault="004A67F2" w:rsidP="00010880">
            <w:pPr>
              <w:spacing w:line="360" w:lineRule="auto"/>
              <w:rPr>
                <w:rFonts w:eastAsia="Times New Roman"/>
                <w:i/>
                <w:color w:val="000000"/>
                <w:lang w:bidi="it-IT"/>
              </w:rPr>
            </w:pPr>
            <w:r w:rsidRPr="00AF3585">
              <w:rPr>
                <w:rFonts w:eastAsia="Times New Roman"/>
                <w:color w:val="000000"/>
                <w:lang w:bidi="it-IT"/>
              </w:rPr>
              <w:t>9:</w:t>
            </w:r>
            <w:r w:rsidRPr="00AF3585">
              <w:rPr>
                <w:rFonts w:eastAsia="Times New Roman"/>
                <w:color w:val="000000"/>
                <w:lang w:bidi="it-IT"/>
              </w:rPr>
              <w:tab/>
            </w:r>
            <w:r w:rsidRPr="00AF3585">
              <w:rPr>
                <w:rFonts w:eastAsia="Times New Roman"/>
                <w:b/>
                <w:color w:val="000000"/>
                <w:lang w:bidi="it-IT"/>
              </w:rPr>
              <w:t xml:space="preserve">until </w:t>
            </w:r>
            <w:r w:rsidRPr="00AF3585">
              <w:rPr>
                <w:rFonts w:eastAsia="Times New Roman"/>
                <w:i/>
                <w:color w:val="000000"/>
                <w:lang w:bidi="it-IT"/>
              </w:rPr>
              <w:t>Non sono generati ulteriori itemset frequenti</w:t>
            </w:r>
          </w:p>
        </w:tc>
      </w:tr>
    </w:tbl>
    <w:p w:rsidR="004A67F2" w:rsidRPr="00384AE8" w:rsidRDefault="004A67F2" w:rsidP="004A67F2">
      <w:pPr>
        <w:spacing w:line="360" w:lineRule="auto"/>
        <w:rPr>
          <w:rFonts w:eastAsia="Times New Roman"/>
          <w:i/>
          <w:color w:val="000000"/>
          <w:lang w:bidi="it-IT"/>
        </w:rPr>
      </w:pPr>
    </w:p>
    <w:p w:rsidR="004A67F2" w:rsidRPr="00384AE8" w:rsidRDefault="004A67F2" w:rsidP="004A67F2">
      <w:pPr>
        <w:spacing w:line="360" w:lineRule="auto"/>
        <w:rPr>
          <w:rFonts w:eastAsia="Times New Roman"/>
          <w:color w:val="000000"/>
          <w:lang w:bidi="it-IT"/>
        </w:rPr>
      </w:pPr>
      <w:r w:rsidRPr="00384AE8">
        <w:rPr>
          <w:rFonts w:eastAsia="Times New Roman"/>
          <w:color w:val="000000"/>
          <w:lang w:bidi="it-IT"/>
        </w:rPr>
        <w:t>Segue l’algoritmo implementato nel dettaglio:</w:t>
      </w:r>
    </w:p>
    <w:tbl>
      <w:tblPr>
        <w:tblStyle w:val="Grigliatabella"/>
        <w:tblW w:w="0" w:type="auto"/>
        <w:tblLook w:val="04A0" w:firstRow="1" w:lastRow="0" w:firstColumn="1" w:lastColumn="0" w:noHBand="0" w:noVBand="1"/>
      </w:tblPr>
      <w:tblGrid>
        <w:gridCol w:w="11050"/>
      </w:tblGrid>
      <w:tr w:rsidR="004A67F2" w:rsidRPr="00AF3585" w:rsidTr="00010880">
        <w:tc>
          <w:tcPr>
            <w:tcW w:w="11050" w:type="dxa"/>
            <w:shd w:val="clear" w:color="auto" w:fill="D9E2F3" w:themeFill="accent1" w:themeFillTint="33"/>
          </w:tcPr>
          <w:p w:rsidR="004A67F2" w:rsidRPr="00AF3585" w:rsidRDefault="004A67F2" w:rsidP="00010880">
            <w:pPr>
              <w:spacing w:line="360" w:lineRule="auto"/>
              <w:rPr>
                <w:rFonts w:eastAsia="Times New Roman"/>
                <w:b/>
                <w:color w:val="000000"/>
                <w:lang w:val="en-US"/>
              </w:rPr>
            </w:pPr>
            <w:r w:rsidRPr="00AF3585">
              <w:rPr>
                <w:rFonts w:eastAsia="Times New Roman"/>
                <w:b/>
                <w:color w:val="000000"/>
                <w:lang w:val="en-US"/>
              </w:rPr>
              <w:t>ALGORITHM APRIORI</w:t>
            </w:r>
          </w:p>
        </w:tc>
      </w:tr>
      <w:tr w:rsidR="004A67F2" w:rsidRPr="00AF3585" w:rsidTr="00010880">
        <w:tc>
          <w:tcPr>
            <w:tcW w:w="11050" w:type="dxa"/>
          </w:tcPr>
          <w:p w:rsidR="004A67F2" w:rsidRPr="00AF3585" w:rsidRDefault="004A67F2" w:rsidP="00010880">
            <w:pPr>
              <w:spacing w:line="360" w:lineRule="auto"/>
              <w:rPr>
                <w:rFonts w:eastAsia="Times New Roman"/>
                <w:color w:val="000000"/>
                <w:lang w:val="en-US"/>
              </w:rPr>
            </w:pPr>
            <w:r w:rsidRPr="00AF3585">
              <w:rPr>
                <w:rFonts w:eastAsia="Times New Roman"/>
                <w:color w:val="000000"/>
                <w:lang w:val="en-US"/>
              </w:rPr>
              <w:t xml:space="preserve">1:  </w:t>
            </w:r>
            <w:r w:rsidRPr="00AF3585">
              <w:rPr>
                <w:rFonts w:eastAsia="Times New Roman"/>
                <w:b/>
                <w:color w:val="000000"/>
                <w:lang w:val="en-US"/>
              </w:rPr>
              <w:t xml:space="preserve">function </w:t>
            </w:r>
            <w:r w:rsidRPr="00AF3585">
              <w:rPr>
                <w:rFonts w:eastAsia="Times New Roman"/>
                <w:color w:val="000000"/>
                <w:lang w:val="en-US"/>
              </w:rPr>
              <w:t>Apriori(</w:t>
            </w:r>
            <w:r w:rsidRPr="00AF3585">
              <w:rPr>
                <w:rFonts w:eastAsia="Times New Roman"/>
                <w:i/>
                <w:color w:val="000000"/>
                <w:lang w:val="en-US"/>
              </w:rPr>
              <w:t>T, s</w:t>
            </w:r>
            <w:r w:rsidRPr="00AF3585">
              <w:rPr>
                <w:rFonts w:eastAsia="Times New Roman"/>
                <w:color w:val="000000"/>
                <w:lang w:val="en-US"/>
              </w:rPr>
              <w:t>)</w:t>
            </w:r>
          </w:p>
        </w:tc>
      </w:tr>
      <w:tr w:rsidR="004A67F2" w:rsidRPr="00AF3585" w:rsidTr="00010880">
        <w:tc>
          <w:tcPr>
            <w:tcW w:w="11050" w:type="dxa"/>
          </w:tcPr>
          <w:p w:rsidR="004A67F2" w:rsidRPr="00AF3585" w:rsidRDefault="004A67F2" w:rsidP="00010880">
            <w:pPr>
              <w:spacing w:line="360" w:lineRule="auto"/>
              <w:rPr>
                <w:rFonts w:eastAsia="Times New Roman"/>
                <w:color w:val="000000"/>
                <w:lang w:val="en-US"/>
              </w:rPr>
            </w:pPr>
            <w:r w:rsidRPr="00AF3585">
              <w:rPr>
                <w:rFonts w:eastAsia="Times New Roman"/>
                <w:color w:val="000000"/>
                <w:lang w:val="en-US"/>
              </w:rPr>
              <w:t>2:</w:t>
            </w:r>
            <w:r w:rsidRPr="00AF3585">
              <w:rPr>
                <w:rFonts w:eastAsia="Times New Roman"/>
                <w:color w:val="000000"/>
                <w:lang w:val="en-US"/>
              </w:rPr>
              <w:tab/>
            </w:r>
            <w:r w:rsidRPr="00AF3585">
              <w:rPr>
                <w:rFonts w:eastAsia="Times New Roman"/>
                <w:i/>
                <w:color w:val="000000"/>
                <w:lang w:val="en-US"/>
              </w:rPr>
              <w:t>L</w:t>
            </w:r>
            <w:r w:rsidRPr="00AF3585">
              <w:rPr>
                <w:rFonts w:eastAsia="Times New Roman"/>
                <w:color w:val="000000"/>
                <w:vertAlign w:val="subscript"/>
                <w:lang w:val="en-US"/>
              </w:rPr>
              <w:t>1</w:t>
            </w:r>
            <w:r w:rsidRPr="00AF3585">
              <w:rPr>
                <w:rFonts w:eastAsia="Times New Roman"/>
                <w:color w:val="000000"/>
                <w:lang w:val="en-US"/>
              </w:rPr>
              <w:t xml:space="preserve"> ← {</w:t>
            </w:r>
            <w:r w:rsidRPr="00AF3585">
              <w:rPr>
                <w:rFonts w:eastAsia="Times New Roman"/>
                <w:i/>
                <w:color w:val="000000"/>
                <w:lang w:val="en-US"/>
              </w:rPr>
              <w:t xml:space="preserve">large </w:t>
            </w:r>
            <w:r w:rsidRPr="00AF3585">
              <w:rPr>
                <w:rFonts w:eastAsia="Times New Roman"/>
                <w:color w:val="000000"/>
                <w:lang w:val="en-US"/>
              </w:rPr>
              <w:t xml:space="preserve">1 − </w:t>
            </w:r>
            <w:r w:rsidRPr="00AF3585">
              <w:rPr>
                <w:rFonts w:eastAsia="Times New Roman"/>
                <w:i/>
                <w:color w:val="000000"/>
                <w:lang w:val="en-US"/>
              </w:rPr>
              <w:t>itemsets</w:t>
            </w:r>
            <w:r w:rsidRPr="00AF3585">
              <w:rPr>
                <w:rFonts w:eastAsia="Times New Roman"/>
                <w:color w:val="000000"/>
                <w:lang w:val="en-US"/>
              </w:rPr>
              <w:t>}</w:t>
            </w:r>
          </w:p>
        </w:tc>
      </w:tr>
      <w:tr w:rsidR="004A67F2" w:rsidRPr="00AF3585" w:rsidTr="00010880">
        <w:tc>
          <w:tcPr>
            <w:tcW w:w="11050" w:type="dxa"/>
          </w:tcPr>
          <w:p w:rsidR="004A67F2" w:rsidRPr="00AF3585" w:rsidRDefault="004A67F2" w:rsidP="00010880">
            <w:pPr>
              <w:spacing w:line="360" w:lineRule="auto"/>
              <w:rPr>
                <w:rFonts w:eastAsia="Times New Roman"/>
                <w:color w:val="000000"/>
                <w:lang w:val="en-US"/>
              </w:rPr>
            </w:pPr>
            <w:r w:rsidRPr="00AF3585">
              <w:rPr>
                <w:rFonts w:eastAsia="Times New Roman"/>
                <w:color w:val="000000"/>
                <w:lang w:val="en-US"/>
              </w:rPr>
              <w:lastRenderedPageBreak/>
              <w:t>3:</w:t>
            </w:r>
            <w:r>
              <w:rPr>
                <w:rFonts w:eastAsia="Times New Roman"/>
                <w:color w:val="000000"/>
                <w:lang w:val="en-US"/>
              </w:rPr>
              <w:t xml:space="preserve">        k=2</w:t>
            </w:r>
          </w:p>
        </w:tc>
      </w:tr>
      <w:tr w:rsidR="004A67F2" w:rsidRPr="00AF3585" w:rsidTr="00010880">
        <w:tc>
          <w:tcPr>
            <w:tcW w:w="11050" w:type="dxa"/>
          </w:tcPr>
          <w:p w:rsidR="004A67F2" w:rsidRPr="00AF3585" w:rsidRDefault="004A67F2" w:rsidP="00010880">
            <w:pPr>
              <w:spacing w:line="360" w:lineRule="auto"/>
              <w:rPr>
                <w:rFonts w:eastAsia="Times New Roman"/>
                <w:b/>
                <w:color w:val="000000"/>
                <w:lang w:val="en-US"/>
              </w:rPr>
            </w:pPr>
            <w:r w:rsidRPr="00AF3585">
              <w:rPr>
                <w:rFonts w:eastAsia="Times New Roman"/>
                <w:color w:val="000000"/>
                <w:lang w:val="en-US"/>
              </w:rPr>
              <w:t>4:</w:t>
            </w:r>
            <w:r w:rsidRPr="00AF3585">
              <w:rPr>
                <w:rFonts w:eastAsia="Times New Roman"/>
                <w:color w:val="000000"/>
                <w:lang w:val="en-US"/>
              </w:rPr>
              <w:tab/>
            </w:r>
            <w:r w:rsidRPr="00AF3585">
              <w:rPr>
                <w:rFonts w:eastAsia="Times New Roman"/>
                <w:b/>
                <w:color w:val="000000"/>
                <w:lang w:val="en-US"/>
              </w:rPr>
              <w:t xml:space="preserve">while </w:t>
            </w:r>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 xml:space="preserve"> ƒ=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b/>
                <w:color w:val="000000"/>
                <w:lang w:val="en-US"/>
              </w:rPr>
              <w:t>do</w:t>
            </w:r>
          </w:p>
        </w:tc>
      </w:tr>
      <w:tr w:rsidR="004A67F2" w:rsidRPr="00AF3585" w:rsidTr="00010880">
        <w:tc>
          <w:tcPr>
            <w:tcW w:w="11050" w:type="dxa"/>
          </w:tcPr>
          <w:p w:rsidR="004A67F2" w:rsidRPr="00AF3585" w:rsidRDefault="004A67F2" w:rsidP="00010880">
            <w:pPr>
              <w:spacing w:line="360" w:lineRule="auto"/>
              <w:rPr>
                <w:rFonts w:eastAsia="Times New Roman"/>
                <w:color w:val="000000"/>
                <w:lang w:val="en-US"/>
              </w:rPr>
            </w:pPr>
            <w:r w:rsidRPr="00AF3585">
              <w:rPr>
                <w:rFonts w:eastAsia="Times New Roman"/>
                <w:color w:val="000000"/>
                <w:lang w:val="en-US"/>
              </w:rPr>
              <w:t>5:</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i/>
                <w:color w:val="000000"/>
                <w:lang w:val="en-US"/>
              </w:rPr>
              <w:t xml:space="preserve"> </w:t>
            </w:r>
            <w:r w:rsidRPr="00AF3585">
              <w:rPr>
                <w:rFonts w:eastAsia="Times New Roman"/>
                <w:color w:val="000000"/>
                <w:lang w:val="en-US"/>
              </w:rPr>
              <w:t xml:space="preserve">← </w:t>
            </w:r>
            <w:r w:rsidRPr="00AF3585">
              <w:rPr>
                <w:rFonts w:eastAsia="Times New Roman"/>
                <w:i/>
                <w:color w:val="000000"/>
                <w:lang w:val="en-US"/>
              </w:rPr>
              <w:t>Generate</w:t>
            </w:r>
            <w:r w:rsidRPr="00AF3585">
              <w:rPr>
                <w:rFonts w:eastAsia="Times New Roman"/>
                <w:color w:val="000000"/>
                <w:lang w:val="en-US"/>
              </w:rPr>
              <w:t>(</w:t>
            </w:r>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w:t>
            </w:r>
          </w:p>
        </w:tc>
      </w:tr>
      <w:tr w:rsidR="004A67F2" w:rsidRPr="00111A73" w:rsidTr="00010880">
        <w:tc>
          <w:tcPr>
            <w:tcW w:w="11050" w:type="dxa"/>
          </w:tcPr>
          <w:p w:rsidR="004A67F2" w:rsidRPr="00AF3585" w:rsidRDefault="004A67F2" w:rsidP="00010880">
            <w:pPr>
              <w:spacing w:line="360" w:lineRule="auto"/>
              <w:rPr>
                <w:rFonts w:eastAsia="Times New Roman"/>
                <w:b/>
                <w:color w:val="000000"/>
                <w:lang w:val="en-US"/>
              </w:rPr>
            </w:pPr>
            <w:r w:rsidRPr="00AF3585">
              <w:rPr>
                <w:rFonts w:eastAsia="Times New Roman"/>
                <w:color w:val="000000"/>
                <w:lang w:val="en-US"/>
              </w:rPr>
              <w:t>6:</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transaction t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 xml:space="preserve">T </w:t>
            </w:r>
            <w:r w:rsidRPr="00AF3585">
              <w:rPr>
                <w:rFonts w:eastAsia="Times New Roman"/>
                <w:b/>
                <w:color w:val="000000"/>
                <w:lang w:val="en-US"/>
              </w:rPr>
              <w:t>do</w:t>
            </w:r>
          </w:p>
        </w:tc>
      </w:tr>
      <w:tr w:rsidR="004A67F2" w:rsidRPr="00AF3585" w:rsidTr="00010880">
        <w:tc>
          <w:tcPr>
            <w:tcW w:w="11050" w:type="dxa"/>
          </w:tcPr>
          <w:p w:rsidR="004A67F2" w:rsidRPr="00AF3585" w:rsidRDefault="004A67F2" w:rsidP="00010880">
            <w:pPr>
              <w:spacing w:line="360" w:lineRule="auto"/>
              <w:rPr>
                <w:rFonts w:eastAsia="Times New Roman"/>
                <w:color w:val="000000"/>
                <w:lang w:val="en-US"/>
              </w:rPr>
            </w:pPr>
            <w:r w:rsidRPr="00AF3585">
              <w:rPr>
                <w:rFonts w:eastAsia="Times New Roman"/>
                <w:color w:val="000000"/>
                <w:lang w:val="en-US"/>
              </w:rPr>
              <w:t>7:</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color w:val="000000"/>
                <w:lang w:val="en-US"/>
              </w:rPr>
              <w:t xml:space="preserve">← </w:t>
            </w:r>
            <w:r w:rsidRPr="00AF3585">
              <w:rPr>
                <w:rFonts w:eastAsia="Times New Roman"/>
                <w:i/>
                <w:color w:val="000000"/>
                <w:lang w:val="en-US"/>
              </w:rPr>
              <w:t>Subset</w:t>
            </w:r>
            <w:r w:rsidRPr="00AF3585">
              <w:rPr>
                <w:rFonts w:eastAsia="Times New Roman"/>
                <w:color w:val="000000"/>
                <w:lang w:val="en-US"/>
              </w:rPr>
              <w:t>(</w:t>
            </w:r>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i/>
                <w:color w:val="000000"/>
                <w:lang w:val="en-US"/>
              </w:rPr>
              <w:t>, t</w:t>
            </w:r>
            <w:r w:rsidRPr="00AF3585">
              <w:rPr>
                <w:rFonts w:eastAsia="Times New Roman"/>
                <w:color w:val="000000"/>
                <w:lang w:val="en-US"/>
              </w:rPr>
              <w:t>)</w:t>
            </w:r>
          </w:p>
        </w:tc>
      </w:tr>
      <w:tr w:rsidR="004A67F2" w:rsidRPr="00111A73" w:rsidTr="00010880">
        <w:tc>
          <w:tcPr>
            <w:tcW w:w="11050" w:type="dxa"/>
          </w:tcPr>
          <w:p w:rsidR="004A67F2" w:rsidRPr="00AF3585" w:rsidRDefault="004A67F2" w:rsidP="00010880">
            <w:pPr>
              <w:spacing w:line="360" w:lineRule="auto"/>
              <w:rPr>
                <w:rFonts w:eastAsia="Times New Roman"/>
                <w:b/>
                <w:color w:val="000000"/>
                <w:lang w:val="en-US"/>
              </w:rPr>
            </w:pPr>
            <w:r w:rsidRPr="00AF3585">
              <w:rPr>
                <w:rFonts w:eastAsia="Times New Roman"/>
                <w:color w:val="000000"/>
                <w:lang w:val="en-US"/>
              </w:rPr>
              <w:t>8:</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candidates c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b/>
                <w:color w:val="000000"/>
                <w:lang w:val="en-US"/>
              </w:rPr>
              <w:t>do</w:t>
            </w:r>
          </w:p>
        </w:tc>
      </w:tr>
      <w:tr w:rsidR="004A67F2" w:rsidRPr="00AF3585" w:rsidTr="00010880">
        <w:tc>
          <w:tcPr>
            <w:tcW w:w="11050" w:type="dxa"/>
          </w:tcPr>
          <w:p w:rsidR="004A67F2" w:rsidRPr="00AF3585" w:rsidRDefault="004A67F2" w:rsidP="00010880">
            <w:pPr>
              <w:spacing w:line="360" w:lineRule="auto"/>
              <w:rPr>
                <w:rFonts w:eastAsia="Times New Roman"/>
                <w:color w:val="000000"/>
                <w:lang w:val="en-US"/>
              </w:rPr>
            </w:pPr>
            <w:r w:rsidRPr="00AF3585">
              <w:rPr>
                <w:rFonts w:eastAsia="Times New Roman"/>
                <w:color w:val="000000"/>
                <w:lang w:val="en-US"/>
              </w:rPr>
              <w:t>9:</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xml:space="preserve">] ←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+ 1</w:t>
            </w:r>
          </w:p>
        </w:tc>
      </w:tr>
      <w:tr w:rsidR="004A67F2" w:rsidRPr="00AF3585" w:rsidTr="00010880">
        <w:tc>
          <w:tcPr>
            <w:tcW w:w="11050" w:type="dxa"/>
          </w:tcPr>
          <w:p w:rsidR="004A67F2" w:rsidRPr="00B55059" w:rsidRDefault="004A67F2" w:rsidP="00010880">
            <w:pPr>
              <w:spacing w:line="360" w:lineRule="auto"/>
              <w:rPr>
                <w:rFonts w:eastAsia="Times New Roman"/>
                <w:color w:val="000000"/>
              </w:rPr>
            </w:pPr>
            <w:r w:rsidRPr="00B55059">
              <w:rPr>
                <w:rFonts w:eastAsia="Times New Roman"/>
                <w:color w:val="000000"/>
              </w:rPr>
              <w:t>10:</w:t>
            </w:r>
            <w:r w:rsidRPr="00B55059">
              <w:rPr>
                <w:rFonts w:eastAsia="Times New Roman"/>
                <w:color w:val="000000"/>
              </w:rPr>
              <w:tab/>
              <w:t xml:space="preserve">    </w:t>
            </w:r>
            <w:r w:rsidRPr="00B55059">
              <w:rPr>
                <w:rFonts w:eastAsia="Times New Roman"/>
                <w:i/>
                <w:color w:val="000000"/>
              </w:rPr>
              <w:t>L</w:t>
            </w:r>
            <w:r w:rsidRPr="00B55059">
              <w:rPr>
                <w:rFonts w:eastAsia="Times New Roman"/>
                <w:i/>
                <w:color w:val="000000"/>
                <w:vertAlign w:val="subscript"/>
              </w:rPr>
              <w:t>k</w:t>
            </w:r>
            <w:r w:rsidRPr="00B55059">
              <w:rPr>
                <w:rFonts w:eastAsia="Times New Roman"/>
                <w:i/>
                <w:color w:val="000000"/>
              </w:rPr>
              <w:t xml:space="preserve"> </w:t>
            </w:r>
            <w:r w:rsidRPr="00B55059">
              <w:rPr>
                <w:rFonts w:eastAsia="Times New Roman"/>
                <w:color w:val="000000"/>
              </w:rPr>
              <w:t>← {</w:t>
            </w:r>
            <w:r w:rsidRPr="00B55059">
              <w:rPr>
                <w:rFonts w:eastAsia="Times New Roman"/>
                <w:i/>
                <w:color w:val="000000"/>
              </w:rPr>
              <w:t xml:space="preserve">c </w:t>
            </w:r>
            <w:r w:rsidRPr="00B55059">
              <w:rPr>
                <w:rFonts w:ascii="Cambria Math" w:eastAsia="Times New Roman" w:hAnsi="Cambria Math" w:cs="Cambria Math"/>
                <w:color w:val="000000"/>
              </w:rPr>
              <w:t>∈</w:t>
            </w:r>
            <w:r w:rsidRPr="00B55059">
              <w:rPr>
                <w:rFonts w:eastAsia="Times New Roman"/>
                <w:color w:val="000000"/>
              </w:rPr>
              <w:t xml:space="preserve"> </w:t>
            </w:r>
            <w:r w:rsidRPr="00B55059">
              <w:rPr>
                <w:rFonts w:eastAsia="Times New Roman"/>
                <w:i/>
                <w:color w:val="000000"/>
              </w:rPr>
              <w:t>C</w:t>
            </w:r>
            <w:r w:rsidRPr="00B55059">
              <w:rPr>
                <w:rFonts w:eastAsia="Times New Roman"/>
                <w:i/>
                <w:color w:val="000000"/>
                <w:vertAlign w:val="subscript"/>
              </w:rPr>
              <w:t>k</w:t>
            </w:r>
            <w:r w:rsidRPr="00B55059">
              <w:rPr>
                <w:rFonts w:eastAsia="Times New Roman"/>
                <w:color w:val="000000"/>
              </w:rPr>
              <w:t>|</w:t>
            </w:r>
            <w:r w:rsidRPr="00B55059">
              <w:rPr>
                <w:rFonts w:eastAsia="Times New Roman"/>
                <w:i/>
                <w:color w:val="000000"/>
              </w:rPr>
              <w:t>count</w:t>
            </w:r>
            <w:r w:rsidRPr="00B55059">
              <w:rPr>
                <w:rFonts w:eastAsia="Times New Roman"/>
                <w:color w:val="000000"/>
              </w:rPr>
              <w:t>[</w:t>
            </w:r>
            <w:r w:rsidRPr="00B55059">
              <w:rPr>
                <w:rFonts w:eastAsia="Times New Roman"/>
                <w:i/>
                <w:color w:val="000000"/>
              </w:rPr>
              <w:t>c</w:t>
            </w:r>
            <w:r w:rsidRPr="00B55059">
              <w:rPr>
                <w:rFonts w:eastAsia="Times New Roman"/>
                <w:color w:val="000000"/>
              </w:rPr>
              <w:t xml:space="preserve">] ≥ </w:t>
            </w:r>
            <w:r w:rsidRPr="00B55059">
              <w:rPr>
                <w:rFonts w:eastAsia="Times New Roman"/>
                <w:i/>
                <w:color w:val="000000"/>
              </w:rPr>
              <w:t>s</w:t>
            </w:r>
            <w:r w:rsidRPr="00B55059">
              <w:rPr>
                <w:rFonts w:eastAsia="Times New Roman"/>
                <w:color w:val="000000"/>
              </w:rPr>
              <w:t>}</w:t>
            </w:r>
          </w:p>
        </w:tc>
      </w:tr>
      <w:tr w:rsidR="004A67F2" w:rsidRPr="00AF3585" w:rsidTr="00010880">
        <w:tc>
          <w:tcPr>
            <w:tcW w:w="11050" w:type="dxa"/>
          </w:tcPr>
          <w:p w:rsidR="004A67F2" w:rsidRPr="00AF3585" w:rsidRDefault="004A67F2" w:rsidP="00010880">
            <w:pPr>
              <w:spacing w:line="360" w:lineRule="auto"/>
              <w:rPr>
                <w:rFonts w:eastAsia="Times New Roman"/>
                <w:color w:val="000000"/>
                <w:lang w:bidi="it-IT"/>
              </w:rPr>
            </w:pPr>
            <w:r w:rsidRPr="00AF3585">
              <w:rPr>
                <w:rFonts w:eastAsia="Times New Roman"/>
                <w:color w:val="000000"/>
                <w:lang w:bidi="it-IT"/>
              </w:rPr>
              <w:t>11:</w:t>
            </w:r>
            <w:r w:rsidRPr="00AF3585">
              <w:rPr>
                <w:rFonts w:eastAsia="Times New Roman"/>
                <w:color w:val="000000"/>
                <w:lang w:bidi="it-IT"/>
              </w:rPr>
              <w:tab/>
            </w:r>
            <w:r>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+ 1</w:t>
            </w:r>
          </w:p>
        </w:tc>
      </w:tr>
      <w:tr w:rsidR="004A67F2" w:rsidRPr="00AF3585" w:rsidTr="00010880">
        <w:tc>
          <w:tcPr>
            <w:tcW w:w="11050" w:type="dxa"/>
          </w:tcPr>
          <w:p w:rsidR="004A67F2" w:rsidRPr="00AF3585" w:rsidRDefault="004A67F2" w:rsidP="00010880">
            <w:pPr>
              <w:spacing w:line="360" w:lineRule="auto"/>
              <w:rPr>
                <w:rFonts w:eastAsia="Times New Roman"/>
                <w:i/>
                <w:color w:val="000000"/>
                <w:lang w:bidi="it-IT"/>
              </w:rPr>
            </w:pPr>
            <w:r w:rsidRPr="00AF3585">
              <w:rPr>
                <w:rFonts w:eastAsia="Times New Roman"/>
                <w:color w:val="000000"/>
                <w:lang w:bidi="it-IT"/>
              </w:rPr>
              <w:t>12:</w:t>
            </w:r>
            <w:r w:rsidRPr="00AF3585">
              <w:rPr>
                <w:rFonts w:eastAsia="Times New Roman"/>
                <w:color w:val="000000"/>
                <w:lang w:bidi="it-IT"/>
              </w:rPr>
              <w:tab/>
            </w:r>
            <w:r w:rsidRPr="00AF3585">
              <w:rPr>
                <w:rFonts w:eastAsia="Times New Roman"/>
                <w:b/>
                <w:color w:val="000000"/>
                <w:lang w:bidi="it-IT"/>
              </w:rPr>
              <w:t xml:space="preserve">return </w:t>
            </w:r>
            <w:r w:rsidRPr="00ED5A11">
              <w:rPr>
                <w:rFonts w:eastAsia="Times New Roman"/>
                <w:color w:val="000000"/>
                <w:lang w:bidi="it-IT"/>
              </w:rPr>
              <w:t>U</w:t>
            </w:r>
            <w:r w:rsidRPr="00ED5A11">
              <w:rPr>
                <w:rFonts w:eastAsia="Times New Roman"/>
                <w:i/>
                <w:color w:val="000000"/>
                <w:vertAlign w:val="subscript"/>
                <w:lang w:bidi="it-IT"/>
              </w:rPr>
              <w:t>k</w:t>
            </w:r>
            <w:r w:rsidRPr="00AF3585">
              <w:rPr>
                <w:rFonts w:eastAsia="Times New Roman"/>
                <w:i/>
                <w:color w:val="000000"/>
                <w:lang w:bidi="it-IT"/>
              </w:rPr>
              <w:t xml:space="preserve"> L</w:t>
            </w:r>
            <w:r w:rsidRPr="00AF3585">
              <w:rPr>
                <w:rFonts w:eastAsia="Times New Roman"/>
                <w:i/>
                <w:color w:val="000000"/>
                <w:vertAlign w:val="subscript"/>
                <w:lang w:bidi="it-IT"/>
              </w:rPr>
              <w:t>i</w:t>
            </w:r>
          </w:p>
        </w:tc>
      </w:tr>
    </w:tbl>
    <w:p w:rsidR="004A67F2" w:rsidRDefault="004A67F2" w:rsidP="004A67F2">
      <w:pPr>
        <w:spacing w:line="360" w:lineRule="auto"/>
        <w:rPr>
          <w:rFonts w:eastAsia="Times New Roman"/>
          <w:b/>
          <w:bCs/>
          <w:color w:val="000000"/>
          <w:lang w:bidi="it-IT"/>
        </w:rPr>
      </w:pPr>
    </w:p>
    <w:p w:rsidR="004A67F2" w:rsidRPr="00384AE8" w:rsidRDefault="004A67F2" w:rsidP="004A67F2">
      <w:pPr>
        <w:spacing w:line="360" w:lineRule="auto"/>
        <w:rPr>
          <w:rFonts w:eastAsia="Times New Roman"/>
          <w:color w:val="000000"/>
          <w:lang w:bidi="it-IT"/>
        </w:rPr>
      </w:pPr>
      <w:r w:rsidRPr="00384AE8">
        <w:rPr>
          <w:rFonts w:eastAsia="Times New Roman"/>
          <w:color w:val="000000"/>
          <w:lang w:bidi="it-IT"/>
        </w:rPr>
        <w:t>Al termine di questa procedura, otteniamo tutti gli itemset che hanno superato la soglia supporto. Bisogna procedere con l’estrazione delle regole di associazione dagli itemset ottenuti. Le regole generate saranno valutate in base alla loro Confidenza (soglia arbitraria), e quest’ultima generalmente non gode della propriet</w:t>
      </w:r>
      <w:r>
        <w:rPr>
          <w:rFonts w:eastAsia="Times New Roman"/>
          <w:color w:val="000000"/>
          <w:lang w:bidi="it-IT"/>
        </w:rPr>
        <w:t>à</w:t>
      </w:r>
      <w:r w:rsidRPr="00384AE8">
        <w:rPr>
          <w:rFonts w:eastAsia="Times New Roman"/>
          <w:color w:val="000000"/>
          <w:lang w:bidi="it-IT"/>
        </w:rPr>
        <w:t xml:space="preserve"> </w:t>
      </w:r>
      <w:r w:rsidRPr="00384AE8">
        <w:rPr>
          <w:rFonts w:eastAsia="Times New Roman"/>
          <w:i/>
          <w:color w:val="000000"/>
          <w:lang w:bidi="it-IT"/>
        </w:rPr>
        <w:t>anti-monotona</w:t>
      </w:r>
      <w:r w:rsidRPr="00384AE8">
        <w:rPr>
          <w:rFonts w:eastAsia="Times New Roman"/>
          <w:color w:val="000000"/>
          <w:lang w:bidi="it-IT"/>
        </w:rPr>
        <w:t>, ma la confidenza delle regole generate dal</w:t>
      </w:r>
    </w:p>
    <w:p w:rsidR="004A67F2" w:rsidRPr="00384AE8" w:rsidRDefault="004A67F2" w:rsidP="004A67F2">
      <w:pPr>
        <w:spacing w:line="360" w:lineRule="auto"/>
        <w:rPr>
          <w:rFonts w:eastAsia="Times New Roman"/>
          <w:color w:val="000000"/>
          <w:lang w:bidi="it-IT"/>
        </w:rPr>
      </w:pPr>
      <w:r w:rsidRPr="00384AE8">
        <w:rPr>
          <w:rFonts w:eastAsia="Times New Roman"/>
          <w:color w:val="000000"/>
          <w:lang w:bidi="it-IT"/>
        </w:rPr>
        <w:t>solito itemset possiede la seguente propriet</w:t>
      </w:r>
      <w:r>
        <w:rPr>
          <w:rFonts w:eastAsia="Times New Roman"/>
          <w:color w:val="000000"/>
          <w:lang w:bidi="it-IT"/>
        </w:rPr>
        <w:t>à</w:t>
      </w:r>
      <w:r w:rsidRPr="00384AE8">
        <w:rPr>
          <w:rFonts w:eastAsia="Times New Roman"/>
          <w:color w:val="000000"/>
          <w:lang w:bidi="it-IT"/>
        </w:rPr>
        <w:t xml:space="preserve">, indicando con </w:t>
      </w:r>
      <w:r w:rsidRPr="00384AE8">
        <w:rPr>
          <w:rFonts w:eastAsia="Times New Roman"/>
          <w:i/>
          <w:color w:val="000000"/>
          <w:lang w:bidi="it-IT"/>
        </w:rPr>
        <w:t xml:space="preserve">Conf </w:t>
      </w:r>
      <w:r w:rsidRPr="00384AE8">
        <w:rPr>
          <w:rFonts w:eastAsia="Times New Roman"/>
          <w:color w:val="000000"/>
          <w:lang w:bidi="it-IT"/>
        </w:rPr>
        <w:t>(</w:t>
      </w:r>
      <w:r w:rsidRPr="00384AE8">
        <w:rPr>
          <w:rFonts w:eastAsia="Times New Roman"/>
          <w:i/>
          <w:color w:val="000000"/>
          <w:lang w:bidi="it-IT"/>
        </w:rPr>
        <w:t xml:space="preserve">X </w:t>
      </w:r>
      <w:r w:rsidRPr="00384AE8">
        <w:rPr>
          <w:rFonts w:ascii="Cambria Math" w:eastAsia="Times New Roman" w:hAnsi="Cambria Math" w:cs="Cambria Math"/>
          <w:color w:val="000000"/>
          <w:lang w:bidi="it-IT"/>
        </w:rPr>
        <w:t>⇒</w:t>
      </w:r>
      <w:r w:rsidRPr="00384AE8">
        <w:rPr>
          <w:rFonts w:eastAsia="Times New Roman"/>
          <w:color w:val="000000"/>
          <w:lang w:bidi="it-IT"/>
        </w:rPr>
        <w:t xml:space="preserve"> </w:t>
      </w:r>
      <w:r w:rsidRPr="00384AE8">
        <w:rPr>
          <w:rFonts w:eastAsia="Times New Roman"/>
          <w:i/>
          <w:color w:val="000000"/>
          <w:lang w:bidi="it-IT"/>
        </w:rPr>
        <w:t>Y</w:t>
      </w:r>
      <w:r w:rsidRPr="00384AE8">
        <w:rPr>
          <w:rFonts w:eastAsia="Times New Roman"/>
          <w:color w:val="000000"/>
          <w:lang w:bidi="it-IT"/>
        </w:rPr>
        <w:t xml:space="preserve">) la confidenza della regola </w:t>
      </w:r>
      <w:r w:rsidRPr="00384AE8">
        <w:rPr>
          <w:rFonts w:eastAsia="Times New Roman"/>
          <w:i/>
          <w:color w:val="000000"/>
          <w:lang w:bidi="it-IT"/>
        </w:rPr>
        <w:t xml:space="preserve">X </w:t>
      </w:r>
      <w:r w:rsidRPr="00384AE8">
        <w:rPr>
          <w:rFonts w:ascii="Cambria Math" w:eastAsia="Times New Roman" w:hAnsi="Cambria Math" w:cs="Cambria Math"/>
          <w:color w:val="000000"/>
          <w:lang w:bidi="it-IT"/>
        </w:rPr>
        <w:t>⇒</w:t>
      </w:r>
      <w:r w:rsidRPr="00384AE8">
        <w:rPr>
          <w:rFonts w:eastAsia="Times New Roman"/>
          <w:color w:val="000000"/>
          <w:lang w:bidi="it-IT"/>
        </w:rPr>
        <w:t xml:space="preserve"> </w:t>
      </w:r>
      <w:r w:rsidRPr="00384AE8">
        <w:rPr>
          <w:rFonts w:eastAsia="Times New Roman"/>
          <w:i/>
          <w:color w:val="000000"/>
          <w:lang w:bidi="it-IT"/>
        </w:rPr>
        <w:t>Y</w:t>
      </w:r>
      <w:r w:rsidRPr="00384AE8">
        <w:rPr>
          <w:rFonts w:eastAsia="Times New Roman"/>
          <w:color w:val="000000"/>
          <w:lang w:bidi="it-IT"/>
        </w:rPr>
        <w:t>:</w:t>
      </w:r>
    </w:p>
    <w:p w:rsidR="004A67F2" w:rsidRPr="00384AE8" w:rsidRDefault="004A67F2" w:rsidP="004A67F2">
      <w:pPr>
        <w:spacing w:line="360" w:lineRule="auto"/>
        <w:jc w:val="center"/>
        <w:rPr>
          <w:rFonts w:eastAsia="Times New Roman"/>
          <w:color w:val="000000"/>
          <w:lang w:bidi="it-IT"/>
        </w:rPr>
      </w:pPr>
      <w:r w:rsidRPr="00384AE8">
        <w:rPr>
          <w:rFonts w:eastAsia="Times New Roman"/>
          <w:i/>
          <w:color w:val="000000"/>
          <w:lang w:bidi="it-IT"/>
        </w:rPr>
        <w:t xml:space="preserve">Conf </w:t>
      </w:r>
      <w:r w:rsidRPr="00384AE8">
        <w:rPr>
          <w:rFonts w:eastAsia="Times New Roman"/>
          <w:color w:val="000000"/>
          <w:lang w:bidi="it-IT"/>
        </w:rPr>
        <w:t>(</w:t>
      </w:r>
      <w:r w:rsidRPr="00384AE8">
        <w:rPr>
          <w:rFonts w:eastAsia="Times New Roman"/>
          <w:i/>
          <w:color w:val="000000"/>
          <w:lang w:bidi="it-IT"/>
        </w:rPr>
        <w:t xml:space="preserve">ABC </w:t>
      </w:r>
      <w:r w:rsidRPr="00384AE8">
        <w:rPr>
          <w:rFonts w:ascii="Cambria Math" w:eastAsia="Times New Roman" w:hAnsi="Cambria Math" w:cs="Cambria Math"/>
          <w:color w:val="000000"/>
          <w:lang w:bidi="it-IT"/>
        </w:rPr>
        <w:t>⇒</w:t>
      </w:r>
      <w:r w:rsidRPr="00384AE8">
        <w:rPr>
          <w:rFonts w:eastAsia="Times New Roman"/>
          <w:color w:val="000000"/>
          <w:lang w:bidi="it-IT"/>
        </w:rPr>
        <w:t xml:space="preserve"> </w:t>
      </w:r>
      <w:r w:rsidRPr="00384AE8">
        <w:rPr>
          <w:rFonts w:eastAsia="Times New Roman"/>
          <w:i/>
          <w:color w:val="000000"/>
          <w:lang w:bidi="it-IT"/>
        </w:rPr>
        <w:t>D</w:t>
      </w:r>
      <w:r w:rsidRPr="00384AE8">
        <w:rPr>
          <w:rFonts w:eastAsia="Times New Roman"/>
          <w:color w:val="000000"/>
          <w:lang w:bidi="it-IT"/>
        </w:rPr>
        <w:t xml:space="preserve">) ≥ </w:t>
      </w:r>
      <w:r w:rsidRPr="00384AE8">
        <w:rPr>
          <w:rFonts w:eastAsia="Times New Roman"/>
          <w:i/>
          <w:color w:val="000000"/>
          <w:lang w:bidi="it-IT"/>
        </w:rPr>
        <w:t xml:space="preserve">Conf </w:t>
      </w:r>
      <w:r w:rsidRPr="00384AE8">
        <w:rPr>
          <w:rFonts w:eastAsia="Times New Roman"/>
          <w:color w:val="000000"/>
          <w:lang w:bidi="it-IT"/>
        </w:rPr>
        <w:t>(</w:t>
      </w:r>
      <w:r w:rsidRPr="00384AE8">
        <w:rPr>
          <w:rFonts w:eastAsia="Times New Roman"/>
          <w:i/>
          <w:color w:val="000000"/>
          <w:lang w:bidi="it-IT"/>
        </w:rPr>
        <w:t xml:space="preserve">AB </w:t>
      </w:r>
      <w:r w:rsidRPr="00384AE8">
        <w:rPr>
          <w:rFonts w:ascii="Cambria Math" w:eastAsia="Times New Roman" w:hAnsi="Cambria Math" w:cs="Cambria Math"/>
          <w:color w:val="000000"/>
          <w:lang w:bidi="it-IT"/>
        </w:rPr>
        <w:t>⇒</w:t>
      </w:r>
      <w:r w:rsidRPr="00384AE8">
        <w:rPr>
          <w:rFonts w:eastAsia="Times New Roman"/>
          <w:color w:val="000000"/>
          <w:lang w:bidi="it-IT"/>
        </w:rPr>
        <w:t xml:space="preserve"> </w:t>
      </w:r>
      <w:r w:rsidRPr="00384AE8">
        <w:rPr>
          <w:rFonts w:eastAsia="Times New Roman"/>
          <w:i/>
          <w:color w:val="000000"/>
          <w:lang w:bidi="it-IT"/>
        </w:rPr>
        <w:t>CD</w:t>
      </w:r>
      <w:r w:rsidRPr="00384AE8">
        <w:rPr>
          <w:rFonts w:eastAsia="Times New Roman"/>
          <w:color w:val="000000"/>
          <w:lang w:bidi="it-IT"/>
        </w:rPr>
        <w:t xml:space="preserve">) ≥ </w:t>
      </w:r>
      <w:r w:rsidRPr="00384AE8">
        <w:rPr>
          <w:rFonts w:eastAsia="Times New Roman"/>
          <w:i/>
          <w:color w:val="000000"/>
          <w:lang w:bidi="it-IT"/>
        </w:rPr>
        <w:t xml:space="preserve">Conf </w:t>
      </w:r>
      <w:r w:rsidRPr="00384AE8">
        <w:rPr>
          <w:rFonts w:eastAsia="Times New Roman"/>
          <w:color w:val="000000"/>
          <w:lang w:bidi="it-IT"/>
        </w:rPr>
        <w:t>(</w:t>
      </w:r>
      <w:r w:rsidRPr="00384AE8">
        <w:rPr>
          <w:rFonts w:eastAsia="Times New Roman"/>
          <w:i/>
          <w:color w:val="000000"/>
          <w:lang w:bidi="it-IT"/>
        </w:rPr>
        <w:t xml:space="preserve">A </w:t>
      </w:r>
      <w:r w:rsidRPr="00384AE8">
        <w:rPr>
          <w:rFonts w:ascii="Cambria Math" w:eastAsia="Times New Roman" w:hAnsi="Cambria Math" w:cs="Cambria Math"/>
          <w:color w:val="000000"/>
          <w:lang w:bidi="it-IT"/>
        </w:rPr>
        <w:t>⇒</w:t>
      </w:r>
      <w:r w:rsidRPr="00384AE8">
        <w:rPr>
          <w:rFonts w:eastAsia="Times New Roman"/>
          <w:color w:val="000000"/>
          <w:lang w:bidi="it-IT"/>
        </w:rPr>
        <w:t xml:space="preserve"> </w:t>
      </w:r>
      <w:r w:rsidRPr="00384AE8">
        <w:rPr>
          <w:rFonts w:eastAsia="Times New Roman"/>
          <w:i/>
          <w:color w:val="000000"/>
          <w:lang w:bidi="it-IT"/>
        </w:rPr>
        <w:t>BCD</w:t>
      </w:r>
      <w:r w:rsidRPr="00384AE8">
        <w:rPr>
          <w:rFonts w:eastAsia="Times New Roman"/>
          <w:color w:val="000000"/>
          <w:lang w:bidi="it-IT"/>
        </w:rPr>
        <w:t>)</w:t>
      </w:r>
    </w:p>
    <w:p w:rsidR="004A67F2" w:rsidRPr="00384AE8" w:rsidRDefault="004A67F2" w:rsidP="004A67F2">
      <w:pPr>
        <w:spacing w:line="360" w:lineRule="auto"/>
        <w:rPr>
          <w:rFonts w:eastAsia="Times New Roman"/>
          <w:color w:val="000000"/>
          <w:lang w:bidi="it-IT"/>
        </w:rPr>
      </w:pPr>
      <w:r w:rsidRPr="00384AE8">
        <w:rPr>
          <w:rFonts w:eastAsia="Times New Roman"/>
          <w:color w:val="000000"/>
          <w:lang w:bidi="it-IT"/>
        </w:rPr>
        <w:t xml:space="preserve">Si evince che la confidenza </w:t>
      </w:r>
      <w:r>
        <w:rPr>
          <w:rFonts w:eastAsia="Times New Roman"/>
          <w:color w:val="000000"/>
          <w:lang w:bidi="it-IT"/>
        </w:rPr>
        <w:t>è</w:t>
      </w:r>
      <w:r w:rsidRPr="00384AE8">
        <w:rPr>
          <w:rFonts w:eastAsia="Times New Roman"/>
          <w:color w:val="000000"/>
          <w:lang w:bidi="it-IT"/>
        </w:rPr>
        <w:t xml:space="preserve"> </w:t>
      </w:r>
      <w:r>
        <w:rPr>
          <w:rFonts w:eastAsia="Times New Roman"/>
          <w:color w:val="000000"/>
          <w:lang w:bidi="it-IT"/>
        </w:rPr>
        <w:t>a</w:t>
      </w:r>
      <w:r w:rsidRPr="00384AE8">
        <w:rPr>
          <w:rFonts w:eastAsia="Times New Roman"/>
          <w:i/>
          <w:color w:val="000000"/>
          <w:lang w:bidi="it-IT"/>
        </w:rPr>
        <w:t xml:space="preserve">nti-monotona </w:t>
      </w:r>
      <w:r w:rsidRPr="00384AE8">
        <w:rPr>
          <w:rFonts w:eastAsia="Times New Roman"/>
          <w:color w:val="000000"/>
          <w:lang w:bidi="it-IT"/>
        </w:rPr>
        <w:t>rispetto al numero di item che compongono la premessa della regola.</w:t>
      </w:r>
    </w:p>
    <w:p w:rsidR="004A67F2" w:rsidRDefault="004A67F2" w:rsidP="004A67F2">
      <w:pPr>
        <w:spacing w:line="360" w:lineRule="auto"/>
        <w:rPr>
          <w:rFonts w:eastAsia="Times New Roman"/>
          <w:color w:val="000000"/>
          <w:lang w:bidi="it-IT"/>
        </w:rPr>
      </w:pPr>
      <w:r w:rsidRPr="00384AE8">
        <w:rPr>
          <w:rFonts w:eastAsia="Times New Roman"/>
          <w:color w:val="000000"/>
          <w:lang w:bidi="it-IT"/>
        </w:rPr>
        <w:t>Si procede quindi generando le regole che possiedono solo un item nella conseguenza, vengono eliminate tutte le regole che non superano la soglia minima di confidenza. Sulla base delle regole rimaste, si procede generando e valutando le regole con un item addizionale nella conseguenza, procedendo fino a che non sono state generate tutte le possibili regole.</w:t>
      </w:r>
    </w:p>
    <w:p w:rsidR="004A67F2" w:rsidRPr="00384AE8" w:rsidRDefault="004A67F2" w:rsidP="004A67F2">
      <w:pPr>
        <w:spacing w:line="360" w:lineRule="auto"/>
        <w:rPr>
          <w:rFonts w:eastAsia="Times New Roman"/>
          <w:color w:val="000000"/>
          <w:lang w:bidi="it-IT"/>
        </w:rPr>
      </w:pPr>
    </w:p>
    <w:p w:rsidR="004A67F2" w:rsidRDefault="004A67F2" w:rsidP="004A67F2">
      <w:pPr>
        <w:pStyle w:val="Titolo4"/>
        <w:rPr>
          <w:b/>
          <w:color w:val="auto"/>
        </w:rPr>
      </w:pPr>
      <w:bookmarkStart w:id="25" w:name="_Toc8052398"/>
      <w:bookmarkEnd w:id="23"/>
      <w:r>
        <w:rPr>
          <w:b/>
          <w:color w:val="auto"/>
        </w:rPr>
        <w:t xml:space="preserve">Indici Di </w:t>
      </w:r>
      <w:r w:rsidRPr="004E0340">
        <w:rPr>
          <w:b/>
          <w:color w:val="auto"/>
        </w:rPr>
        <w:t>Validazione</w:t>
      </w:r>
      <w:r>
        <w:rPr>
          <w:b/>
          <w:color w:val="auto"/>
        </w:rPr>
        <w:t xml:space="preserve"> Di una</w:t>
      </w:r>
      <w:r w:rsidRPr="004E0340">
        <w:rPr>
          <w:b/>
          <w:color w:val="auto"/>
        </w:rPr>
        <w:t xml:space="preserve"> Association Rule</w:t>
      </w:r>
      <w:bookmarkEnd w:id="25"/>
    </w:p>
    <w:p w:rsidR="004A67F2" w:rsidRDefault="004A67F2" w:rsidP="004A67F2">
      <w:pPr>
        <w:rPr>
          <w:lang w:eastAsia="it-IT" w:bidi="it-IT"/>
        </w:rPr>
      </w:pPr>
    </w:p>
    <w:p w:rsidR="004A67F2" w:rsidRDefault="004A67F2" w:rsidP="004A67F2">
      <w:pPr>
        <w:spacing w:line="360" w:lineRule="auto"/>
        <w:rPr>
          <w:lang w:eastAsia="it-IT" w:bidi="it-IT"/>
        </w:rPr>
      </w:pPr>
      <w:r w:rsidRPr="004E0340">
        <w:rPr>
          <w:lang w:eastAsia="it-IT" w:bidi="it-IT"/>
        </w:rPr>
        <w:lastRenderedPageBreak/>
        <w:t>Le regole estratte sono sottoposte ad un’ulteriore fase di post</w:t>
      </w:r>
      <w:r>
        <w:rPr>
          <w:lang w:eastAsia="it-IT" w:bidi="it-IT"/>
        </w:rPr>
        <w:t>-</w:t>
      </w:r>
      <w:r w:rsidRPr="004E0340">
        <w:rPr>
          <w:lang w:eastAsia="it-IT" w:bidi="it-IT"/>
        </w:rPr>
        <w:t>processing, in quanto la confidenza pu</w:t>
      </w:r>
      <w:r>
        <w:rPr>
          <w:lang w:eastAsia="it-IT" w:bidi="it-IT"/>
        </w:rPr>
        <w:t>ò</w:t>
      </w:r>
      <w:r w:rsidRPr="004E0340">
        <w:rPr>
          <w:lang w:eastAsia="it-IT" w:bidi="it-IT"/>
        </w:rPr>
        <w:t xml:space="preserve"> alle volte essere fuorviante come indice di validit</w:t>
      </w:r>
      <w:r>
        <w:rPr>
          <w:lang w:eastAsia="it-IT" w:bidi="it-IT"/>
        </w:rPr>
        <w:t xml:space="preserve">à </w:t>
      </w:r>
      <w:r w:rsidRPr="004E0340">
        <w:rPr>
          <w:lang w:eastAsia="it-IT" w:bidi="it-IT"/>
        </w:rPr>
        <w:t>per una regola. Qu</w:t>
      </w:r>
      <w:r>
        <w:rPr>
          <w:lang w:eastAsia="it-IT" w:bidi="it-IT"/>
        </w:rPr>
        <w:t>es</w:t>
      </w:r>
      <w:r w:rsidRPr="004E0340">
        <w:rPr>
          <w:lang w:eastAsia="it-IT" w:bidi="it-IT"/>
        </w:rPr>
        <w:t>to aspetto emerge per itemset che fanno parte della premessa di una regola, caratterizzati da alto supporto.</w:t>
      </w:r>
    </w:p>
    <w:p w:rsidR="004A67F2" w:rsidRDefault="004A67F2" w:rsidP="004A67F2">
      <w:pPr>
        <w:spacing w:line="360" w:lineRule="auto"/>
        <w:rPr>
          <w:lang w:eastAsia="it-IT" w:bidi="it-IT"/>
        </w:rPr>
      </w:pPr>
      <w:r w:rsidRPr="004E0340">
        <w:rPr>
          <w:lang w:eastAsia="it-IT" w:bidi="it-IT"/>
        </w:rPr>
        <w:t>Un itemset molto frequente tende ad alzare l’indice di confidenza delle regole di cui esso</w:t>
      </w:r>
      <w:r>
        <w:rPr>
          <w:lang w:eastAsia="it-IT" w:bidi="it-IT"/>
        </w:rPr>
        <w:t xml:space="preserve"> </w:t>
      </w:r>
      <w:r w:rsidRPr="004E0340">
        <w:rPr>
          <w:lang w:eastAsia="it-IT" w:bidi="it-IT"/>
        </w:rPr>
        <w:t>costituisce la premessa, indipendentemente dal fatto che la regola sia contestualmente</w:t>
      </w:r>
      <w:r>
        <w:rPr>
          <w:lang w:eastAsia="it-IT" w:bidi="it-IT"/>
        </w:rPr>
        <w:t xml:space="preserve"> </w:t>
      </w:r>
      <w:r w:rsidRPr="004E0340">
        <w:rPr>
          <w:lang w:eastAsia="it-IT" w:bidi="it-IT"/>
        </w:rPr>
        <w:t xml:space="preserve">valida.   </w:t>
      </w:r>
    </w:p>
    <w:p w:rsidR="004A67F2" w:rsidRDefault="004A67F2" w:rsidP="004A67F2">
      <w:pPr>
        <w:spacing w:line="360" w:lineRule="auto"/>
        <w:rPr>
          <w:noProof/>
          <w:lang w:eastAsia="it-IT" w:bidi="it-IT"/>
        </w:rPr>
      </w:pPr>
      <w:r>
        <w:rPr>
          <w:lang w:eastAsia="it-IT" w:bidi="it-IT"/>
        </w:rPr>
        <w:t>Per avere un’ottima validazione ci si basa sui seguenti indici:</w:t>
      </w:r>
      <w:r w:rsidRPr="00ED5A11">
        <w:rPr>
          <w:noProof/>
          <w:lang w:eastAsia="it-IT" w:bidi="it-IT"/>
        </w:rPr>
        <w:t xml:space="preserve"> </w:t>
      </w:r>
    </w:p>
    <w:p w:rsidR="004A67F2" w:rsidRDefault="004A67F2" w:rsidP="004A67F2">
      <w:pPr>
        <w:keepNext/>
        <w:spacing w:line="360" w:lineRule="auto"/>
        <w:jc w:val="center"/>
      </w:pPr>
      <w:r>
        <w:rPr>
          <w:noProof/>
          <w:lang w:eastAsia="it-IT" w:bidi="it-IT"/>
        </w:rPr>
        <w:drawing>
          <wp:inline distT="0" distB="0" distL="0" distR="0" wp14:anchorId="39E4912D" wp14:editId="10A22EC9">
            <wp:extent cx="3314700" cy="1999820"/>
            <wp:effectExtent l="0" t="0" r="0" b="635"/>
            <wp:docPr id="17" name="Immagine 17" descr="Immagine che contiene ogget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validation ass rules index.jpg"/>
                    <pic:cNvPicPr/>
                  </pic:nvPicPr>
                  <pic:blipFill>
                    <a:blip r:embed="rId19">
                      <a:extLst>
                        <a:ext uri="{28A0092B-C50C-407E-A947-70E740481C1C}">
                          <a14:useLocalDpi xmlns:a14="http://schemas.microsoft.com/office/drawing/2010/main" val="0"/>
                        </a:ext>
                      </a:extLst>
                    </a:blip>
                    <a:stretch>
                      <a:fillRect/>
                    </a:stretch>
                  </pic:blipFill>
                  <pic:spPr>
                    <a:xfrm>
                      <a:off x="0" y="0"/>
                      <a:ext cx="3344536" cy="2017821"/>
                    </a:xfrm>
                    <a:prstGeom prst="rect">
                      <a:avLst/>
                    </a:prstGeom>
                  </pic:spPr>
                </pic:pic>
              </a:graphicData>
            </a:graphic>
          </wp:inline>
        </w:drawing>
      </w:r>
    </w:p>
    <w:p w:rsidR="004A67F2" w:rsidRPr="00ED5A11" w:rsidRDefault="004A67F2" w:rsidP="004A67F2">
      <w:pPr>
        <w:pStyle w:val="Didascalia"/>
        <w:jc w:val="center"/>
        <w:rPr>
          <w:sz w:val="24"/>
          <w:lang w:eastAsia="it-IT" w:bidi="it-IT"/>
        </w:rPr>
      </w:pPr>
      <w:bookmarkStart w:id="26" w:name="_Toc8051136"/>
      <w:r w:rsidRPr="00ED5A11">
        <w:rPr>
          <w:sz w:val="24"/>
        </w:rPr>
        <w:t xml:space="preserve">Figura </w:t>
      </w:r>
      <w:r w:rsidRPr="00ED5A11">
        <w:rPr>
          <w:sz w:val="24"/>
        </w:rPr>
        <w:fldChar w:fldCharType="begin"/>
      </w:r>
      <w:r w:rsidRPr="00ED5A11">
        <w:rPr>
          <w:sz w:val="24"/>
        </w:rPr>
        <w:instrText xml:space="preserve"> SEQ Figura \* ARABIC </w:instrText>
      </w:r>
      <w:r w:rsidRPr="00ED5A11">
        <w:rPr>
          <w:sz w:val="24"/>
        </w:rPr>
        <w:fldChar w:fldCharType="separate"/>
      </w:r>
      <w:r>
        <w:rPr>
          <w:noProof/>
          <w:sz w:val="24"/>
        </w:rPr>
        <w:t>15</w:t>
      </w:r>
      <w:r w:rsidRPr="00ED5A11">
        <w:rPr>
          <w:sz w:val="24"/>
        </w:rPr>
        <w:fldChar w:fldCharType="end"/>
      </w:r>
      <w:r w:rsidRPr="00ED5A11">
        <w:rPr>
          <w:sz w:val="24"/>
        </w:rPr>
        <w:t>: Indici Di Validazione Di Una Regola Di Associazione</w:t>
      </w:r>
      <w:bookmarkEnd w:id="26"/>
    </w:p>
    <w:p w:rsidR="004A67F2" w:rsidRPr="00B976AF" w:rsidRDefault="004A67F2" w:rsidP="004A67F2">
      <w:pPr>
        <w:rPr>
          <w:lang w:bidi="it-IT"/>
        </w:rPr>
      </w:pPr>
    </w:p>
    <w:p w:rsidR="004A67F2" w:rsidRPr="00CD5552" w:rsidRDefault="004A67F2" w:rsidP="004A67F2">
      <w:pPr>
        <w:pStyle w:val="Titolo3"/>
        <w:rPr>
          <w:rFonts w:ascii="Arial" w:hAnsi="Arial" w:cs="Arial"/>
          <w:b/>
          <w:i/>
          <w:color w:val="auto"/>
          <w:sz w:val="28"/>
          <w:lang w:bidi="it-IT"/>
        </w:rPr>
      </w:pPr>
      <w:bookmarkStart w:id="27" w:name="_Toc8052399"/>
      <w:r w:rsidRPr="00CD5552">
        <w:rPr>
          <w:rFonts w:ascii="Arial" w:hAnsi="Arial" w:cs="Arial"/>
          <w:b/>
          <w:i/>
          <w:color w:val="auto"/>
          <w:sz w:val="28"/>
          <w:lang w:bidi="it-IT"/>
        </w:rPr>
        <w:t>3.2.4 Artificial Neural Networks &amp; Deep Learning</w:t>
      </w:r>
      <w:bookmarkEnd w:id="27"/>
    </w:p>
    <w:p w:rsidR="004A67F2" w:rsidRPr="00C656F1" w:rsidRDefault="004A67F2" w:rsidP="004A67F2">
      <w:pPr>
        <w:spacing w:line="360" w:lineRule="auto"/>
        <w:jc w:val="both"/>
        <w:rPr>
          <w:lang w:bidi="it-IT"/>
        </w:rPr>
      </w:pPr>
      <w:r w:rsidRPr="00C656F1">
        <w:rPr>
          <w:lang w:bidi="it-IT"/>
        </w:rPr>
        <w:br/>
        <w:t>Il Deep Learning è un metodo specifico di apprendimento automatico che incorpora reti neurali in strati successivi per imparare dai dati in modo iterativo. È particolarmente utile quando si cerca di imparare i pattern da dati non strutturati e sono progettati per emulare come funziona il cervello umano in modo che i computer possano essere addestrati per trattare problemi che non sono ben definiti</w:t>
      </w:r>
      <w:r>
        <w:rPr>
          <w:lang w:bidi="it-IT"/>
        </w:rPr>
        <w:t xml:space="preserve"> [21]</w:t>
      </w:r>
      <w:r w:rsidRPr="00C656F1">
        <w:rPr>
          <w:lang w:bidi="it-IT"/>
        </w:rPr>
        <w:t xml:space="preserve">. </w:t>
      </w:r>
    </w:p>
    <w:p w:rsidR="004A67F2" w:rsidRPr="00C656F1" w:rsidRDefault="004A67F2" w:rsidP="004A67F2">
      <w:pPr>
        <w:spacing w:line="360" w:lineRule="auto"/>
        <w:jc w:val="both"/>
        <w:rPr>
          <w:lang w:bidi="it-IT"/>
        </w:rPr>
      </w:pPr>
      <w:r w:rsidRPr="00C656F1">
        <w:rPr>
          <w:lang w:bidi="it-IT"/>
        </w:rPr>
        <w:t xml:space="preserve">Le reti neurali e l'apprendimento profondo sono spesso usati nelle applicazioni di riconoscimento immagini, parlato e computer vision. </w:t>
      </w:r>
    </w:p>
    <w:p w:rsidR="004A67F2" w:rsidRDefault="004A67F2" w:rsidP="004A67F2">
      <w:pPr>
        <w:spacing w:line="360" w:lineRule="auto"/>
        <w:jc w:val="both"/>
        <w:rPr>
          <w:lang w:bidi="it-IT"/>
        </w:rPr>
      </w:pPr>
      <w:r w:rsidRPr="00C656F1">
        <w:rPr>
          <w:lang w:bidi="it-IT"/>
        </w:rPr>
        <w:t xml:space="preserve">Una rete neurale consiste di tre o più livelli: uno strato di input, uno o più livelli nascosti e un livello di output. I dati sono ingeriti attraverso il livello di input. Quindi i dati vengono modificati nel nascosto livello </w:t>
      </w:r>
      <w:r w:rsidRPr="00C656F1">
        <w:rPr>
          <w:lang w:bidi="it-IT"/>
        </w:rPr>
        <w:lastRenderedPageBreak/>
        <w:t xml:space="preserve">e i livelli di output in base ai pesi applicati a questi nodi. La tipica rete neurale può essere composta da migliaia o anche milioni di nodi di elaborazione semplici che sono densamente interconnessi. </w:t>
      </w:r>
    </w:p>
    <w:p w:rsidR="004A67F2" w:rsidRDefault="004A67F2" w:rsidP="004A67F2">
      <w:pPr>
        <w:keepNext/>
        <w:spacing w:line="360" w:lineRule="auto"/>
        <w:jc w:val="center"/>
      </w:pPr>
      <w:r>
        <w:rPr>
          <w:noProof/>
          <w:lang w:bidi="it-IT"/>
        </w:rPr>
        <w:drawing>
          <wp:inline distT="0" distB="0" distL="0" distR="0" wp14:anchorId="38E99AC7" wp14:editId="74E3A240">
            <wp:extent cx="4763165" cy="3267531"/>
            <wp:effectExtent l="0" t="0" r="0" b="9525"/>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rtificial neural networks.PNG"/>
                    <pic:cNvPicPr/>
                  </pic:nvPicPr>
                  <pic:blipFill>
                    <a:blip r:embed="rId20">
                      <a:extLst>
                        <a:ext uri="{28A0092B-C50C-407E-A947-70E740481C1C}">
                          <a14:useLocalDpi xmlns:a14="http://schemas.microsoft.com/office/drawing/2010/main" val="0"/>
                        </a:ext>
                      </a:extLst>
                    </a:blip>
                    <a:stretch>
                      <a:fillRect/>
                    </a:stretch>
                  </pic:blipFill>
                  <pic:spPr>
                    <a:xfrm>
                      <a:off x="0" y="0"/>
                      <a:ext cx="4763165" cy="3267531"/>
                    </a:xfrm>
                    <a:prstGeom prst="rect">
                      <a:avLst/>
                    </a:prstGeom>
                  </pic:spPr>
                </pic:pic>
              </a:graphicData>
            </a:graphic>
          </wp:inline>
        </w:drawing>
      </w:r>
    </w:p>
    <w:p w:rsidR="004A67F2" w:rsidRPr="00FF4798" w:rsidRDefault="004A67F2" w:rsidP="004A67F2">
      <w:pPr>
        <w:pStyle w:val="Didascalia"/>
        <w:jc w:val="center"/>
        <w:rPr>
          <w:sz w:val="24"/>
          <w:lang w:bidi="it-IT"/>
        </w:rPr>
      </w:pPr>
      <w:bookmarkStart w:id="28" w:name="_Toc8051137"/>
      <w:r w:rsidRPr="00FF4798">
        <w:rPr>
          <w:sz w:val="24"/>
        </w:rPr>
        <w:t xml:space="preserve">Figura </w:t>
      </w:r>
      <w:r w:rsidRPr="00FF4798">
        <w:rPr>
          <w:sz w:val="24"/>
        </w:rPr>
        <w:fldChar w:fldCharType="begin"/>
      </w:r>
      <w:r w:rsidRPr="00FF4798">
        <w:rPr>
          <w:sz w:val="24"/>
        </w:rPr>
        <w:instrText xml:space="preserve"> SEQ Figura \* ARABIC </w:instrText>
      </w:r>
      <w:r w:rsidRPr="00FF4798">
        <w:rPr>
          <w:sz w:val="24"/>
        </w:rPr>
        <w:fldChar w:fldCharType="separate"/>
      </w:r>
      <w:r>
        <w:rPr>
          <w:noProof/>
          <w:sz w:val="24"/>
        </w:rPr>
        <w:t>16</w:t>
      </w:r>
      <w:r w:rsidRPr="00FF4798">
        <w:rPr>
          <w:sz w:val="24"/>
        </w:rPr>
        <w:fldChar w:fldCharType="end"/>
      </w:r>
      <w:r w:rsidRPr="00FF4798">
        <w:rPr>
          <w:sz w:val="24"/>
        </w:rPr>
        <w:t>: Artificial Neural Network Schema</w:t>
      </w:r>
      <w:bookmarkEnd w:id="28"/>
    </w:p>
    <w:p w:rsidR="004A67F2" w:rsidRDefault="004A67F2" w:rsidP="004A67F2">
      <w:pPr>
        <w:spacing w:line="360" w:lineRule="auto"/>
        <w:jc w:val="both"/>
        <w:rPr>
          <w:lang w:bidi="it-IT"/>
        </w:rPr>
      </w:pPr>
    </w:p>
    <w:p w:rsidR="004A67F2" w:rsidRPr="00731C81" w:rsidRDefault="004A67F2" w:rsidP="004A67F2">
      <w:pPr>
        <w:spacing w:line="360" w:lineRule="auto"/>
        <w:jc w:val="both"/>
        <w:rPr>
          <w:lang w:bidi="it-IT"/>
        </w:rPr>
      </w:pPr>
      <w:r w:rsidRPr="00731C81">
        <w:rPr>
          <w:lang w:bidi="it-IT"/>
        </w:rPr>
        <w:t xml:space="preserve">In una rete neurale gli input inviati ai nodi di input sono costituiti dal valore degli attributi dell’istanza che deve essere analizzata. L’output di questo primo livello della rete rimane invariato, poiché in uscita dai nodi di input sono presenti gli stessi valori che vengono forniti in input. In ogni nodo appartenente ai livelli successivi al primo, nodi nascosti e nodi di output, avviene l’effettiva computazione. Infatti, gli input di questi livelli corrispondono agli output dei livelli precedenti in cui però bisogna considerare il peso associato al collegamento tra i due nodi ed un valore caratteristico del nodo, l’offset. Considerando un nodo </w:t>
      </w:r>
      <w:r w:rsidRPr="00731C81">
        <w:rPr>
          <w:rFonts w:ascii="Cambria Math" w:hAnsi="Cambria Math" w:cs="Cambria Math"/>
          <w:lang w:bidi="it-IT"/>
        </w:rPr>
        <w:t>𝑛</w:t>
      </w:r>
      <w:r w:rsidRPr="00731C81">
        <w:rPr>
          <w:lang w:bidi="it-IT"/>
        </w:rPr>
        <w:t xml:space="preserve"> tra i nodi nascosti o tra quelli di output, il suo input </w:t>
      </w:r>
      <w:r w:rsidRPr="00731C81">
        <w:rPr>
          <w:rFonts w:ascii="Cambria Math" w:hAnsi="Cambria Math" w:cs="Cambria Math"/>
          <w:lang w:bidi="it-IT"/>
        </w:rPr>
        <w:t>𝐼𝑛</w:t>
      </w:r>
      <w:r w:rsidRPr="00731C81">
        <w:rPr>
          <w:lang w:bidi="it-IT"/>
        </w:rPr>
        <w:t xml:space="preserve"> è dato dalla seguente relazione: </w:t>
      </w:r>
    </w:p>
    <w:p w:rsidR="004A67F2" w:rsidRPr="00731C81" w:rsidRDefault="004A67F2" w:rsidP="004A67F2">
      <w:pPr>
        <w:spacing w:line="360" w:lineRule="auto"/>
        <w:jc w:val="center"/>
        <w:rPr>
          <w:lang w:bidi="it-IT"/>
        </w:rPr>
      </w:pPr>
      <w:r w:rsidRPr="00731C81">
        <w:rPr>
          <w:noProof/>
          <w:lang w:bidi="it-IT"/>
        </w:rPr>
        <w:drawing>
          <wp:inline distT="0" distB="0" distL="0" distR="0" wp14:anchorId="5BD468E9" wp14:editId="7EC98FA1">
            <wp:extent cx="2276793" cy="581106"/>
            <wp:effectExtent l="0" t="0" r="9525" b="9525"/>
            <wp:docPr id="27" name="Immagine 27" descr="Immagine che contiene oggetto, orologio&#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ti neurali formula.PNG"/>
                    <pic:cNvPicPr/>
                  </pic:nvPicPr>
                  <pic:blipFill>
                    <a:blip r:embed="rId21">
                      <a:extLst>
                        <a:ext uri="{28A0092B-C50C-407E-A947-70E740481C1C}">
                          <a14:useLocalDpi xmlns:a14="http://schemas.microsoft.com/office/drawing/2010/main" val="0"/>
                        </a:ext>
                      </a:extLst>
                    </a:blip>
                    <a:stretch>
                      <a:fillRect/>
                    </a:stretch>
                  </pic:blipFill>
                  <pic:spPr>
                    <a:xfrm>
                      <a:off x="0" y="0"/>
                      <a:ext cx="2276793" cy="581106"/>
                    </a:xfrm>
                    <a:prstGeom prst="rect">
                      <a:avLst/>
                    </a:prstGeom>
                  </pic:spPr>
                </pic:pic>
              </a:graphicData>
            </a:graphic>
          </wp:inline>
        </w:drawing>
      </w:r>
    </w:p>
    <w:p w:rsidR="004A67F2" w:rsidRPr="00731C81" w:rsidRDefault="004A67F2" w:rsidP="004A67F2">
      <w:pPr>
        <w:spacing w:line="360" w:lineRule="auto"/>
        <w:jc w:val="both"/>
        <w:rPr>
          <w:lang w:bidi="it-IT"/>
        </w:rPr>
      </w:pPr>
      <w:r w:rsidRPr="00731C81">
        <w:rPr>
          <w:lang w:bidi="it-IT"/>
        </w:rPr>
        <w:lastRenderedPageBreak/>
        <w:t xml:space="preserve">dove </w:t>
      </w:r>
      <w:r w:rsidRPr="00731C81">
        <w:rPr>
          <w:rFonts w:ascii="Cambria Math" w:hAnsi="Cambria Math" w:cs="Cambria Math"/>
          <w:lang w:bidi="it-IT"/>
        </w:rPr>
        <w:t>𝑤𝑖</w:t>
      </w:r>
      <w:r w:rsidRPr="00731C81">
        <w:rPr>
          <w:lang w:bidi="it-IT"/>
        </w:rPr>
        <w:t>,</w:t>
      </w:r>
      <w:r w:rsidRPr="00731C81">
        <w:rPr>
          <w:rFonts w:ascii="Cambria Math" w:hAnsi="Cambria Math" w:cs="Cambria Math"/>
          <w:lang w:bidi="it-IT"/>
        </w:rPr>
        <w:t>𝑛</w:t>
      </w:r>
      <w:r w:rsidRPr="00731C81">
        <w:rPr>
          <w:lang w:bidi="it-IT"/>
        </w:rPr>
        <w:t xml:space="preserve"> è il peso del collegamento tra il nodo </w:t>
      </w:r>
      <w:r w:rsidRPr="00731C81">
        <w:rPr>
          <w:rFonts w:ascii="Cambria Math" w:hAnsi="Cambria Math" w:cs="Cambria Math"/>
          <w:lang w:bidi="it-IT"/>
        </w:rPr>
        <w:t>𝑖</w:t>
      </w:r>
      <w:r w:rsidRPr="00731C81">
        <w:rPr>
          <w:lang w:bidi="it-IT"/>
        </w:rPr>
        <w:t xml:space="preserve"> del livello precedente e il nodo </w:t>
      </w:r>
      <w:r w:rsidRPr="00731C81">
        <w:rPr>
          <w:rFonts w:ascii="Cambria Math" w:hAnsi="Cambria Math" w:cs="Cambria Math"/>
          <w:lang w:bidi="it-IT"/>
        </w:rPr>
        <w:t>𝑛</w:t>
      </w:r>
      <w:r w:rsidRPr="00731C81">
        <w:rPr>
          <w:lang w:bidi="it-IT"/>
        </w:rPr>
        <w:t xml:space="preserve"> preso in considerazione, </w:t>
      </w:r>
      <w:r w:rsidRPr="00731C81">
        <w:rPr>
          <w:rFonts w:ascii="Cambria Math" w:hAnsi="Cambria Math" w:cs="Cambria Math"/>
          <w:lang w:bidi="it-IT"/>
        </w:rPr>
        <w:t>𝑂𝑖</w:t>
      </w:r>
      <w:r w:rsidRPr="00731C81">
        <w:rPr>
          <w:lang w:bidi="it-IT"/>
        </w:rPr>
        <w:t xml:space="preserve"> è l’output del nodo </w:t>
      </w:r>
      <w:r w:rsidRPr="00731C81">
        <w:rPr>
          <w:rFonts w:ascii="Cambria Math" w:hAnsi="Cambria Math" w:cs="Cambria Math"/>
          <w:lang w:bidi="it-IT"/>
        </w:rPr>
        <w:t>𝑖</w:t>
      </w:r>
      <w:r w:rsidRPr="00731C81">
        <w:rPr>
          <w:lang w:bidi="it-IT"/>
        </w:rPr>
        <w:t xml:space="preserve"> del livello precedente e </w:t>
      </w:r>
      <w:r w:rsidRPr="00731C81">
        <w:rPr>
          <w:rFonts w:ascii="Cambria Math" w:hAnsi="Cambria Math" w:cs="Cambria Math"/>
          <w:lang w:bidi="it-IT"/>
        </w:rPr>
        <w:t>𝑜𝑓𝑓𝑠𝑒𝑡𝑛</w:t>
      </w:r>
      <w:r w:rsidRPr="00731C81">
        <w:rPr>
          <w:lang w:bidi="it-IT"/>
        </w:rPr>
        <w:t xml:space="preserve"> è l’offset associato al nodo </w:t>
      </w:r>
      <w:r w:rsidRPr="00731C81">
        <w:rPr>
          <w:rFonts w:ascii="Cambria Math" w:hAnsi="Cambria Math" w:cs="Cambria Math"/>
          <w:lang w:bidi="it-IT"/>
        </w:rPr>
        <w:t>𝑛</w:t>
      </w:r>
      <w:r w:rsidRPr="00731C81">
        <w:rPr>
          <w:lang w:bidi="it-IT"/>
        </w:rPr>
        <w:t xml:space="preserve"> considerato. </w:t>
      </w:r>
    </w:p>
    <w:p w:rsidR="004A67F2" w:rsidRPr="00C656F1" w:rsidRDefault="004A67F2" w:rsidP="004A67F2">
      <w:pPr>
        <w:spacing w:line="360" w:lineRule="auto"/>
        <w:jc w:val="both"/>
        <w:rPr>
          <w:lang w:bidi="it-IT"/>
        </w:rPr>
      </w:pPr>
      <w:r w:rsidRPr="00731C81">
        <w:rPr>
          <w:lang w:bidi="it-IT"/>
        </w:rPr>
        <w:t xml:space="preserve">Ogni nodo, inoltre, applica poi una </w:t>
      </w:r>
      <w:r w:rsidRPr="00731C81">
        <w:rPr>
          <w:bCs/>
          <w:lang w:bidi="it-IT"/>
        </w:rPr>
        <w:t>funzione di attivazione</w:t>
      </w:r>
      <w:r w:rsidRPr="00731C81">
        <w:rPr>
          <w:b/>
          <w:bCs/>
          <w:lang w:bidi="it-IT"/>
        </w:rPr>
        <w:t xml:space="preserve"> </w:t>
      </w:r>
      <w:r w:rsidRPr="00731C81">
        <w:rPr>
          <w:lang w:bidi="it-IT"/>
        </w:rPr>
        <w:t>sul valore che riceve in input ed invia il suo output al livello successivo. Infine, quando viene generato l’output dai nodi di output, se durante la fase di apprendimento si verifica un errore tra il valore della classe calcolato e quello previsto per un’istanza, viene calcolato l’errore da ogni nodo di output e viene propagato ai livelli precedenti, dove vengono sistemati i valori dei pesi e degli offset di tutti i nodi di tutti i livelli che costituiscono la rete neurale.</w:t>
      </w:r>
    </w:p>
    <w:p w:rsidR="004A67F2" w:rsidRPr="00C656F1" w:rsidRDefault="004A67F2" w:rsidP="004A67F2">
      <w:pPr>
        <w:spacing w:line="360" w:lineRule="auto"/>
        <w:jc w:val="both"/>
        <w:rPr>
          <w:lang w:bidi="it-IT"/>
        </w:rPr>
      </w:pPr>
      <w:r w:rsidRPr="00C656F1">
        <w:rPr>
          <w:lang w:bidi="it-IT"/>
        </w:rPr>
        <w:t xml:space="preserve">Il termine Deep Learning viene utilizzato quando ci sono più livelli nascosti all'interno di una rete neurale. Usando un iterativo approccio, una rete neurale si adatta e fa continuamente inferenze fino al raggiungimento di un punto di arresto specifico. Praticamente, è una tecnica di apprendimento automatico che utilizza la gerarchia reti neurali per imparare da una combinazione tra algoritmi non supervisionati e algoritmi supervisionati imparando da dati non etichettati e non strutturati. Spesso viene chiamato Deep Learning una sotto-disciplina dell'apprendimento automatico. </w:t>
      </w:r>
    </w:p>
    <w:p w:rsidR="004A67F2" w:rsidRPr="00C656F1" w:rsidRDefault="004A67F2" w:rsidP="004A67F2">
      <w:pPr>
        <w:spacing w:line="360" w:lineRule="auto"/>
        <w:jc w:val="both"/>
        <w:rPr>
          <w:b/>
          <w:bCs/>
          <w:lang w:bidi="it-IT"/>
        </w:rPr>
      </w:pPr>
      <w:r w:rsidRPr="00C656F1">
        <w:rPr>
          <w:lang w:bidi="it-IT"/>
        </w:rPr>
        <w:t xml:space="preserve">Ci sono molte aree in cui l'Deep Learning avrà un impatto imprese. Ad esempio, il riconoscimento vocale avrà applicazioni in molti ambiti, dalle automobili alla gestione dei clienti ma soprattutto viene usato nelle applicazioni dell’Internet of Things (IoT), il deep learning può essere usato per prevedere quando una macchina funzionerà male. </w:t>
      </w:r>
    </w:p>
    <w:p w:rsidR="004A67F2" w:rsidRPr="00C656F1" w:rsidRDefault="004A67F2" w:rsidP="004A67F2">
      <w:pPr>
        <w:rPr>
          <w:lang w:bidi="it-IT"/>
        </w:rPr>
      </w:pPr>
    </w:p>
    <w:p w:rsidR="004A67F2" w:rsidRPr="00CD5552" w:rsidRDefault="004A67F2" w:rsidP="004A67F2">
      <w:pPr>
        <w:pStyle w:val="Titolo2"/>
        <w:rPr>
          <w:rFonts w:ascii="Arial" w:hAnsi="Arial" w:cs="Arial"/>
          <w:b/>
          <w:i/>
          <w:color w:val="auto"/>
          <w:sz w:val="40"/>
          <w:szCs w:val="32"/>
          <w:lang w:bidi="it-IT"/>
        </w:rPr>
      </w:pPr>
      <w:bookmarkStart w:id="29" w:name="_Toc8052400"/>
      <w:r w:rsidRPr="00CD5552">
        <w:rPr>
          <w:rFonts w:ascii="Arial" w:hAnsi="Arial" w:cs="Arial"/>
          <w:b/>
          <w:i/>
          <w:color w:val="auto"/>
          <w:sz w:val="40"/>
          <w:szCs w:val="32"/>
          <w:lang w:bidi="it-IT"/>
        </w:rPr>
        <w:t>3.3 UTILIZZO NEL FASHION RETAIL: FURLA</w:t>
      </w:r>
      <w:bookmarkEnd w:id="29"/>
    </w:p>
    <w:p w:rsidR="004A67F2" w:rsidRDefault="004A67F2" w:rsidP="004A67F2">
      <w:pPr>
        <w:rPr>
          <w:lang w:bidi="it-IT"/>
        </w:rPr>
      </w:pPr>
    </w:p>
    <w:p w:rsidR="004A67F2" w:rsidRPr="009E2F6D" w:rsidRDefault="004A67F2" w:rsidP="004A67F2">
      <w:pPr>
        <w:spacing w:line="360" w:lineRule="auto"/>
        <w:jc w:val="both"/>
        <w:rPr>
          <w:lang w:bidi="it-IT"/>
        </w:rPr>
      </w:pPr>
      <w:r w:rsidRPr="009E2F6D">
        <w:rPr>
          <w:lang w:bidi="it-IT"/>
        </w:rPr>
        <w:t>Negli ultimi decenni, lo sviluppo di informazioni e comunicazioni</w:t>
      </w:r>
      <w:r>
        <w:rPr>
          <w:lang w:bidi="it-IT"/>
        </w:rPr>
        <w:t xml:space="preserve"> del</w:t>
      </w:r>
      <w:r w:rsidRPr="009E2F6D">
        <w:rPr>
          <w:lang w:bidi="it-IT"/>
        </w:rPr>
        <w:t xml:space="preserve">le tecnologie </w:t>
      </w:r>
      <w:r>
        <w:rPr>
          <w:lang w:bidi="it-IT"/>
        </w:rPr>
        <w:t xml:space="preserve">hanno </w:t>
      </w:r>
      <w:r w:rsidRPr="009E2F6D">
        <w:rPr>
          <w:lang w:bidi="it-IT"/>
        </w:rPr>
        <w:t xml:space="preserve">danno nuova vitalità al marketing aziendale. Ad esempio, la tecnologia del codice e l'emergere di negozi online </w:t>
      </w:r>
      <w:r>
        <w:rPr>
          <w:lang w:bidi="it-IT"/>
        </w:rPr>
        <w:t xml:space="preserve">hanno </w:t>
      </w:r>
      <w:r w:rsidRPr="009E2F6D">
        <w:rPr>
          <w:lang w:bidi="it-IT"/>
        </w:rPr>
        <w:t>migliora</w:t>
      </w:r>
      <w:r>
        <w:rPr>
          <w:lang w:bidi="it-IT"/>
        </w:rPr>
        <w:t>t</w:t>
      </w:r>
      <w:r w:rsidRPr="009E2F6D">
        <w:rPr>
          <w:lang w:bidi="it-IT"/>
        </w:rPr>
        <w:t xml:space="preserve">o notevolmente </w:t>
      </w:r>
      <w:r>
        <w:rPr>
          <w:lang w:bidi="it-IT"/>
        </w:rPr>
        <w:t>l’</w:t>
      </w:r>
      <w:r w:rsidRPr="009E2F6D">
        <w:rPr>
          <w:lang w:bidi="it-IT"/>
        </w:rPr>
        <w:t>efficienza dell'impresa. I dati stanno aumentando a un ritmo molto rapido, probabilmente</w:t>
      </w:r>
      <w:r>
        <w:rPr>
          <w:lang w:bidi="it-IT"/>
        </w:rPr>
        <w:t xml:space="preserve"> </w:t>
      </w:r>
      <w:r w:rsidRPr="009E2F6D">
        <w:rPr>
          <w:lang w:bidi="it-IT"/>
        </w:rPr>
        <w:t>1000 volte rispetto a cinque anni fa. Tuttavia, i dati e gli utili aziendali non lo sono</w:t>
      </w:r>
      <w:r>
        <w:rPr>
          <w:lang w:bidi="it-IT"/>
        </w:rPr>
        <w:t xml:space="preserve"> </w:t>
      </w:r>
      <w:r w:rsidRPr="009E2F6D">
        <w:rPr>
          <w:lang w:bidi="it-IT"/>
        </w:rPr>
        <w:t>direttamente proporzionale. Sfortunatamente, il cervello umano non può gestire così tanto</w:t>
      </w:r>
      <w:r>
        <w:rPr>
          <w:lang w:bidi="it-IT"/>
        </w:rPr>
        <w:t xml:space="preserve"> </w:t>
      </w:r>
      <w:r w:rsidRPr="009E2F6D">
        <w:rPr>
          <w:lang w:bidi="it-IT"/>
        </w:rPr>
        <w:t>dati</w:t>
      </w:r>
      <w:r>
        <w:rPr>
          <w:lang w:bidi="it-IT"/>
        </w:rPr>
        <w:t>,</w:t>
      </w:r>
      <w:r w:rsidRPr="009E2F6D">
        <w:rPr>
          <w:lang w:bidi="it-IT"/>
        </w:rPr>
        <w:t xml:space="preserve"> </w:t>
      </w:r>
      <w:r>
        <w:rPr>
          <w:lang w:bidi="it-IT"/>
        </w:rPr>
        <w:t>perciò</w:t>
      </w:r>
      <w:r w:rsidRPr="009E2F6D">
        <w:rPr>
          <w:lang w:bidi="it-IT"/>
        </w:rPr>
        <w:t xml:space="preserve">, la tecnologia di data mining </w:t>
      </w:r>
      <w:r>
        <w:rPr>
          <w:lang w:bidi="it-IT"/>
        </w:rPr>
        <w:t>inizia ad assume una posizione</w:t>
      </w:r>
      <w:r w:rsidRPr="009E2F6D">
        <w:rPr>
          <w:lang w:bidi="it-IT"/>
        </w:rPr>
        <w:t xml:space="preserve"> molto </w:t>
      </w:r>
      <w:r>
        <w:rPr>
          <w:lang w:bidi="it-IT"/>
        </w:rPr>
        <w:t>importante</w:t>
      </w:r>
      <w:r w:rsidRPr="009E2F6D">
        <w:rPr>
          <w:lang w:bidi="it-IT"/>
        </w:rPr>
        <w:t>.</w:t>
      </w:r>
    </w:p>
    <w:p w:rsidR="004A67F2" w:rsidRPr="00FE5B0D" w:rsidRDefault="004A67F2" w:rsidP="004A67F2">
      <w:pPr>
        <w:spacing w:line="360" w:lineRule="auto"/>
        <w:jc w:val="both"/>
        <w:rPr>
          <w:lang w:bidi="it-IT"/>
        </w:rPr>
      </w:pPr>
      <w:r w:rsidRPr="00FE5B0D">
        <w:rPr>
          <w:lang w:bidi="it-IT"/>
        </w:rPr>
        <w:lastRenderedPageBreak/>
        <w:t>La tecnologia Data mining nel marketing è un'applicazione relativamente universale. Queste applicazioni sono riferite a una Boundary Science, perché impostate su una varietà di teorie scientifiche basate principalmente su due discipline di base: Information Technology e Marketing</w:t>
      </w:r>
      <w:r>
        <w:rPr>
          <w:lang w:bidi="it-IT"/>
        </w:rPr>
        <w:t xml:space="preserve"> [20]</w:t>
      </w:r>
      <w:r w:rsidRPr="00FE5B0D">
        <w:rPr>
          <w:lang w:bidi="it-IT"/>
        </w:rPr>
        <w:t>.</w:t>
      </w:r>
    </w:p>
    <w:p w:rsidR="004A67F2" w:rsidRPr="00FE5B0D" w:rsidRDefault="004A67F2" w:rsidP="004A67F2">
      <w:pPr>
        <w:spacing w:line="360" w:lineRule="auto"/>
        <w:jc w:val="both"/>
        <w:rPr>
          <w:lang w:bidi="it-IT"/>
        </w:rPr>
      </w:pPr>
      <w:r w:rsidRPr="00FE5B0D">
        <w:rPr>
          <w:lang w:bidi="it-IT"/>
        </w:rPr>
        <w:t>Molto importante è lo studio dei metodi Statistici che sta alla base di ogni possibile algoritmo. Inoltre, il data mining fa riferimento anche a discipline letterarie e comportamentali per valutare meglio le caratteristiche di un cliente, come la psicologia e la sociologia. </w:t>
      </w:r>
    </w:p>
    <w:p w:rsidR="004A67F2" w:rsidRPr="00FE5B0D" w:rsidRDefault="004A67F2" w:rsidP="004A67F2">
      <w:pPr>
        <w:spacing w:line="360" w:lineRule="auto"/>
        <w:jc w:val="both"/>
        <w:rPr>
          <w:lang w:bidi="it-IT"/>
        </w:rPr>
      </w:pPr>
      <w:r w:rsidRPr="00FE5B0D">
        <w:rPr>
          <w:lang w:bidi="it-IT"/>
        </w:rPr>
        <w:t>In generale, attraverso l’estrazione, il trattamento e lo smaltimento del una grande quantità di informazioni che riguardano il comportamento del consumatore sono utili per identificare l’interesse di specifici gruppi di consumatori o individuali, le abitudini di consumo, le preferenze dei consumatori e soprattutto la domanda, orientando la vendita ai gruppi di consumatori per un marketing dal contenuto specifico. Questa è l'idea di base.</w:t>
      </w:r>
    </w:p>
    <w:p w:rsidR="004A67F2" w:rsidRPr="00FE5B0D" w:rsidRDefault="004A67F2" w:rsidP="004A67F2">
      <w:pPr>
        <w:spacing w:line="360" w:lineRule="auto"/>
        <w:jc w:val="both"/>
        <w:rPr>
          <w:lang w:bidi="it-IT"/>
        </w:rPr>
      </w:pPr>
      <w:r w:rsidRPr="00FE5B0D">
        <w:rPr>
          <w:lang w:bidi="it-IT"/>
        </w:rPr>
        <w:t>Poiché l'automazione è popolare in tutto il settore, le imprese che gestiscono i processi devono avere molti dati operativi. I dati non sono raccolti allo scopo di analisi, ma provengono da operazioni commerciali. L'analisi di questi dati conferisce al decision-maker il valore reale informazioni, al fine di ottenere profitti. Le informazioni commerciali provengono dal mercato attraverso vari canali come, ad esempio, il processo di acquisto tramite credito carta dove possiamo raccogliere i dati di consumo del cliente, come ora, luogo, beni o servizi interessanti interessati, prezzi voluti e il livello di capacità di ricezione. Inoltre, le imprese possono anche acquistare una varietà di informazioni sui clienti da altri società di consulenza.</w:t>
      </w:r>
    </w:p>
    <w:p w:rsidR="004A67F2" w:rsidRPr="00FE5B0D" w:rsidRDefault="004A67F2" w:rsidP="004A67F2">
      <w:pPr>
        <w:spacing w:line="360" w:lineRule="auto"/>
        <w:jc w:val="both"/>
        <w:rPr>
          <w:lang w:bidi="it-IT"/>
        </w:rPr>
      </w:pPr>
      <w:r w:rsidRPr="00FE5B0D">
        <w:rPr>
          <w:lang w:bidi="it-IT"/>
        </w:rPr>
        <w:t>Il marketing basato sul data mining di solito può creare sulle vendite delle promozioni specifiche per il cliente secondo i suoi precedenti record di acquisto.  Le più comuni applicazioni nel settore bancario, assicurativo, sistema di traffico, vendita al dettaglio e in campo commerciale. </w:t>
      </w:r>
    </w:p>
    <w:p w:rsidR="004A67F2" w:rsidRPr="00FE5B0D" w:rsidRDefault="004A67F2" w:rsidP="004A67F2">
      <w:pPr>
        <w:spacing w:line="360" w:lineRule="auto"/>
        <w:jc w:val="both"/>
        <w:rPr>
          <w:lang w:bidi="it-IT"/>
        </w:rPr>
      </w:pPr>
      <w:r w:rsidRPr="00FE5B0D">
        <w:rPr>
          <w:lang w:bidi="it-IT"/>
        </w:rPr>
        <w:t>Come già descritto nello Stato dell’arte le tecnologie e le analisi del marketing sono basate sull’analisi del mercato, come il Database Marketing, Segmentazione e classificazione del cliente, analisi del profilo e cross-selling. Possono essere utilizzate anche per valutazioni di valutazione del credito e frode.</w:t>
      </w:r>
    </w:p>
    <w:p w:rsidR="004A67F2" w:rsidRDefault="004A67F2" w:rsidP="004A67F2">
      <w:pPr>
        <w:keepNext/>
        <w:spacing w:line="360" w:lineRule="auto"/>
        <w:jc w:val="center"/>
      </w:pPr>
      <w:r w:rsidRPr="00FE5B0D">
        <w:rPr>
          <w:b/>
          <w:bCs/>
          <w:i/>
          <w:iCs/>
          <w:noProof/>
          <w:lang w:bidi="it-IT"/>
        </w:rPr>
        <w:lastRenderedPageBreak/>
        <w:drawing>
          <wp:inline distT="0" distB="0" distL="0" distR="0" wp14:anchorId="1597FD4A" wp14:editId="02DCC5A5">
            <wp:extent cx="5999001" cy="3547872"/>
            <wp:effectExtent l="0" t="0" r="1905" b="0"/>
            <wp:docPr id="1" name="Immagine 1"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pplicazione dm nel marketing.PNG"/>
                    <pic:cNvPicPr/>
                  </pic:nvPicPr>
                  <pic:blipFill>
                    <a:blip r:embed="rId22">
                      <a:extLst>
                        <a:ext uri="{28A0092B-C50C-407E-A947-70E740481C1C}">
                          <a14:useLocalDpi xmlns:a14="http://schemas.microsoft.com/office/drawing/2010/main" val="0"/>
                        </a:ext>
                      </a:extLst>
                    </a:blip>
                    <a:stretch>
                      <a:fillRect/>
                    </a:stretch>
                  </pic:blipFill>
                  <pic:spPr>
                    <a:xfrm>
                      <a:off x="0" y="0"/>
                      <a:ext cx="6002099" cy="3549704"/>
                    </a:xfrm>
                    <a:prstGeom prst="rect">
                      <a:avLst/>
                    </a:prstGeom>
                  </pic:spPr>
                </pic:pic>
              </a:graphicData>
            </a:graphic>
          </wp:inline>
        </w:drawing>
      </w:r>
    </w:p>
    <w:p w:rsidR="004A67F2" w:rsidRPr="00FE5B0D" w:rsidRDefault="004A67F2" w:rsidP="004A67F2">
      <w:pPr>
        <w:pStyle w:val="Didascalia"/>
        <w:jc w:val="center"/>
        <w:rPr>
          <w:sz w:val="24"/>
          <w:szCs w:val="24"/>
          <w:lang w:bidi="it-IT"/>
        </w:rPr>
      </w:pPr>
      <w:bookmarkStart w:id="30" w:name="_Toc8051138"/>
      <w:r w:rsidRPr="00FE5B0D">
        <w:rPr>
          <w:sz w:val="24"/>
          <w:szCs w:val="24"/>
        </w:rPr>
        <w:t xml:space="preserve">Figura </w:t>
      </w:r>
      <w:r w:rsidRPr="00FE5B0D">
        <w:rPr>
          <w:sz w:val="24"/>
          <w:szCs w:val="24"/>
        </w:rPr>
        <w:fldChar w:fldCharType="begin"/>
      </w:r>
      <w:r w:rsidRPr="00FE5B0D">
        <w:rPr>
          <w:sz w:val="24"/>
          <w:szCs w:val="24"/>
        </w:rPr>
        <w:instrText xml:space="preserve"> SEQ Figura \* ARABIC </w:instrText>
      </w:r>
      <w:r w:rsidRPr="00FE5B0D">
        <w:rPr>
          <w:sz w:val="24"/>
          <w:szCs w:val="24"/>
        </w:rPr>
        <w:fldChar w:fldCharType="separate"/>
      </w:r>
      <w:r>
        <w:rPr>
          <w:noProof/>
          <w:sz w:val="24"/>
          <w:szCs w:val="24"/>
        </w:rPr>
        <w:t>17</w:t>
      </w:r>
      <w:r w:rsidRPr="00FE5B0D">
        <w:rPr>
          <w:sz w:val="24"/>
          <w:szCs w:val="24"/>
        </w:rPr>
        <w:fldChar w:fldCharType="end"/>
      </w:r>
      <w:r w:rsidRPr="00FE5B0D">
        <w:rPr>
          <w:sz w:val="24"/>
          <w:szCs w:val="24"/>
        </w:rPr>
        <w:t>: Applicazione del data mining per il marketing</w:t>
      </w:r>
      <w:bookmarkEnd w:id="30"/>
    </w:p>
    <w:p w:rsidR="004A67F2" w:rsidRPr="00FE5B0D" w:rsidRDefault="004A67F2" w:rsidP="004A67F2">
      <w:pPr>
        <w:spacing w:line="360" w:lineRule="auto"/>
        <w:jc w:val="both"/>
        <w:rPr>
          <w:lang w:bidi="it-IT"/>
        </w:rPr>
      </w:pPr>
    </w:p>
    <w:p w:rsidR="004A67F2" w:rsidRPr="00FE5B0D" w:rsidRDefault="004A67F2" w:rsidP="004A67F2">
      <w:pPr>
        <w:spacing w:line="360" w:lineRule="auto"/>
        <w:jc w:val="both"/>
        <w:rPr>
          <w:lang w:bidi="it-IT"/>
        </w:rPr>
      </w:pPr>
      <w:r w:rsidRPr="00FE5B0D">
        <w:rPr>
          <w:lang w:bidi="it-IT"/>
        </w:rPr>
        <w:t>Il processo di base del data mining nel marketing mostra come segue:</w:t>
      </w:r>
    </w:p>
    <w:p w:rsidR="004A67F2" w:rsidRPr="00FE5B0D" w:rsidRDefault="004A67F2" w:rsidP="004A67F2">
      <w:pPr>
        <w:numPr>
          <w:ilvl w:val="0"/>
          <w:numId w:val="10"/>
        </w:numPr>
        <w:spacing w:line="360" w:lineRule="auto"/>
        <w:jc w:val="both"/>
        <w:rPr>
          <w:lang w:bidi="it-IT"/>
        </w:rPr>
      </w:pPr>
      <w:r w:rsidRPr="00FE5B0D">
        <w:rPr>
          <w:i/>
          <w:u w:val="single"/>
          <w:lang w:bidi="it-IT"/>
        </w:rPr>
        <w:t>Preparare i dati primitivi</w:t>
      </w:r>
      <w:r w:rsidRPr="00FE5B0D">
        <w:rPr>
          <w:lang w:bidi="it-IT"/>
        </w:rPr>
        <w:t>. Include il carattere individuale informazioni (età, sesso, hobby, background, professione, indirizzo, codice postale e reddito), la precedente esperienza di acquisto e la relazione all'interno dei clienti. La preelaborazione dei dati primitivi è molto importante per selezionare i potenziali clienti.</w:t>
      </w:r>
    </w:p>
    <w:p w:rsidR="004A67F2" w:rsidRPr="00FE5B0D" w:rsidRDefault="004A67F2" w:rsidP="004A67F2">
      <w:pPr>
        <w:numPr>
          <w:ilvl w:val="0"/>
          <w:numId w:val="10"/>
        </w:numPr>
        <w:spacing w:line="360" w:lineRule="auto"/>
        <w:jc w:val="both"/>
        <w:rPr>
          <w:lang w:bidi="it-IT"/>
        </w:rPr>
      </w:pPr>
      <w:r w:rsidRPr="00FE5B0D">
        <w:rPr>
          <w:i/>
          <w:u w:val="single"/>
          <w:lang w:bidi="it-IT"/>
        </w:rPr>
        <w:t>Stabilire un determinato modello</w:t>
      </w:r>
      <w:r w:rsidRPr="00FE5B0D">
        <w:rPr>
          <w:lang w:bidi="it-IT"/>
        </w:rPr>
        <w:t>. Questo modello può utilizzare molto tecnologie tradizionali di data mining e molte tecnologie da altri argomenti correlati. Tuttavia, il problema che tali tecnologie dovrebbe risolvere è quello di individuare il mercato migliore o accettabile, all'interno fonte di dati limitata, tempo limitato e spese limitate.</w:t>
      </w:r>
    </w:p>
    <w:p w:rsidR="004A67F2" w:rsidRPr="00FE5B0D" w:rsidRDefault="004A67F2" w:rsidP="004A67F2">
      <w:pPr>
        <w:numPr>
          <w:ilvl w:val="0"/>
          <w:numId w:val="10"/>
        </w:numPr>
        <w:spacing w:line="360" w:lineRule="auto"/>
        <w:jc w:val="both"/>
        <w:rPr>
          <w:lang w:bidi="it-IT"/>
        </w:rPr>
      </w:pPr>
      <w:r w:rsidRPr="00FE5B0D">
        <w:rPr>
          <w:u w:val="single"/>
          <w:lang w:bidi="it-IT"/>
        </w:rPr>
        <w:t>Utilizzare i dati di test per ottenere ciascuno modello o parametro</w:t>
      </w:r>
      <w:r w:rsidRPr="00FE5B0D">
        <w:rPr>
          <w:lang w:bidi="it-IT"/>
        </w:rPr>
        <w:t>. In definitiva, utilizzare questo modello per selezionare i clienti e decidere il piano di marketing.</w:t>
      </w:r>
    </w:p>
    <w:p w:rsidR="004A67F2" w:rsidRPr="00CD5552" w:rsidRDefault="004A67F2" w:rsidP="004A67F2">
      <w:pPr>
        <w:pStyle w:val="Titolo3"/>
        <w:rPr>
          <w:rFonts w:ascii="Arial" w:hAnsi="Arial" w:cs="Arial"/>
          <w:b/>
          <w:i/>
          <w:strike/>
          <w:color w:val="FF0000"/>
          <w:sz w:val="28"/>
          <w:lang w:bidi="it-IT"/>
        </w:rPr>
      </w:pPr>
      <w:bookmarkStart w:id="31" w:name="_Toc8052401"/>
      <w:r w:rsidRPr="00CD5552">
        <w:rPr>
          <w:rFonts w:ascii="Arial" w:hAnsi="Arial" w:cs="Arial"/>
          <w:b/>
          <w:i/>
          <w:strike/>
          <w:color w:val="FF0000"/>
          <w:sz w:val="28"/>
          <w:lang w:bidi="it-IT"/>
        </w:rPr>
        <w:lastRenderedPageBreak/>
        <w:t>3.3.1 Clustering: K-Means</w:t>
      </w:r>
      <w:bookmarkEnd w:id="31"/>
      <w:r w:rsidRPr="00CD5552">
        <w:rPr>
          <w:rFonts w:ascii="Arial" w:hAnsi="Arial" w:cs="Arial"/>
          <w:b/>
          <w:i/>
          <w:strike/>
          <w:color w:val="FF0000"/>
          <w:sz w:val="28"/>
          <w:lang w:bidi="it-IT"/>
        </w:rPr>
        <w:t xml:space="preserve"> </w:t>
      </w:r>
    </w:p>
    <w:p w:rsidR="004A67F2" w:rsidRPr="00CD5552" w:rsidRDefault="004A67F2" w:rsidP="004A67F2">
      <w:pPr>
        <w:pStyle w:val="Titolo3"/>
        <w:rPr>
          <w:rFonts w:ascii="Arial" w:hAnsi="Arial" w:cs="Arial"/>
          <w:b/>
          <w:i/>
          <w:strike/>
          <w:color w:val="FF0000"/>
          <w:sz w:val="28"/>
          <w:lang w:bidi="it-IT"/>
        </w:rPr>
      </w:pPr>
      <w:bookmarkStart w:id="32" w:name="_Toc8052402"/>
      <w:r w:rsidRPr="00CD5552">
        <w:rPr>
          <w:rFonts w:ascii="Arial" w:hAnsi="Arial" w:cs="Arial"/>
          <w:b/>
          <w:i/>
          <w:strike/>
          <w:color w:val="FF0000"/>
          <w:sz w:val="28"/>
          <w:lang w:bidi="it-IT"/>
        </w:rPr>
        <w:t>3.3.2 Classificazione: Decison Tree</w:t>
      </w:r>
      <w:bookmarkEnd w:id="32"/>
      <w:r w:rsidRPr="00CD5552">
        <w:rPr>
          <w:rFonts w:ascii="Arial" w:hAnsi="Arial" w:cs="Arial"/>
          <w:b/>
          <w:i/>
          <w:strike/>
          <w:color w:val="FF0000"/>
          <w:sz w:val="28"/>
          <w:lang w:bidi="it-IT"/>
        </w:rPr>
        <w:t xml:space="preserve"> </w:t>
      </w:r>
    </w:p>
    <w:p w:rsidR="004A67F2" w:rsidRPr="00CD5552" w:rsidRDefault="004A67F2" w:rsidP="004A67F2">
      <w:pPr>
        <w:pStyle w:val="Titolo3"/>
        <w:rPr>
          <w:rFonts w:ascii="Arial" w:hAnsi="Arial" w:cs="Arial"/>
          <w:b/>
          <w:i/>
          <w:strike/>
          <w:color w:val="FF0000"/>
          <w:sz w:val="28"/>
          <w:lang w:bidi="it-IT"/>
        </w:rPr>
      </w:pPr>
      <w:bookmarkStart w:id="33" w:name="_Toc8052403"/>
      <w:r w:rsidRPr="00CD5552">
        <w:rPr>
          <w:rFonts w:ascii="Arial" w:hAnsi="Arial" w:cs="Arial"/>
          <w:b/>
          <w:i/>
          <w:strike/>
          <w:color w:val="FF0000"/>
          <w:sz w:val="28"/>
          <w:lang w:bidi="it-IT"/>
        </w:rPr>
        <w:t>3.3.3 Association Rules: Apriori</w:t>
      </w:r>
      <w:bookmarkEnd w:id="33"/>
      <w:r w:rsidRPr="00CD5552">
        <w:rPr>
          <w:rFonts w:ascii="Arial" w:hAnsi="Arial" w:cs="Arial"/>
          <w:b/>
          <w:i/>
          <w:strike/>
          <w:color w:val="FF0000"/>
          <w:sz w:val="28"/>
          <w:lang w:bidi="it-IT"/>
        </w:rPr>
        <w:t xml:space="preserve"> </w:t>
      </w:r>
    </w:p>
    <w:p w:rsidR="003B7601" w:rsidRDefault="004A67F2">
      <w:bookmarkStart w:id="34" w:name="_GoBack"/>
      <w:bookmarkEnd w:id="34"/>
    </w:p>
    <w:sectPr w:rsidR="003B7601" w:rsidSect="00457D04">
      <w:pgSz w:w="12240" w:h="15840"/>
      <w:pgMar w:top="1503" w:right="500" w:bottom="2060" w:left="680" w:header="0" w:footer="1860" w:gutter="0"/>
      <w:cols w:space="708"/>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Verdana">
    <w:panose1 w:val="020B0604030504040204"/>
    <w:charset w:val="00"/>
    <w:family w:val="swiss"/>
    <w:pitch w:val="variable"/>
    <w:sig w:usb0="A10006FF" w:usb1="4000205B" w:usb2="00000010" w:usb3="00000000" w:csb0="0000019F" w:csb1="00000000"/>
  </w:font>
  <w:font w:name="Lucida Handwriting">
    <w:panose1 w:val="03010101010101010101"/>
    <w:charset w:val="00"/>
    <w:family w:val="script"/>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Lucida Sans Unicode">
    <w:panose1 w:val="020B0602030504020204"/>
    <w:charset w:val="00"/>
    <w:family w:val="swiss"/>
    <w:pitch w:val="variable"/>
    <w:sig w:usb0="80000AFF" w:usb1="0000396B" w:usb2="00000000" w:usb3="00000000" w:csb0="000000B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E6762E"/>
    <w:multiLevelType w:val="hybridMultilevel"/>
    <w:tmpl w:val="2254489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69067C7"/>
    <w:multiLevelType w:val="hybridMultilevel"/>
    <w:tmpl w:val="0BEE00B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 w15:restartNumberingAfterBreak="0">
    <w:nsid w:val="0FEB52B5"/>
    <w:multiLevelType w:val="hybridMultilevel"/>
    <w:tmpl w:val="46D81F5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0F641D4"/>
    <w:multiLevelType w:val="hybridMultilevel"/>
    <w:tmpl w:val="220A615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22AD009C"/>
    <w:multiLevelType w:val="hybridMultilevel"/>
    <w:tmpl w:val="0802981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3B5E328C"/>
    <w:multiLevelType w:val="hybridMultilevel"/>
    <w:tmpl w:val="A02065B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483727E6"/>
    <w:multiLevelType w:val="hybridMultilevel"/>
    <w:tmpl w:val="C57E154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6B58528A"/>
    <w:multiLevelType w:val="hybridMultilevel"/>
    <w:tmpl w:val="8B7EC40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76DF2C1A"/>
    <w:multiLevelType w:val="hybridMultilevel"/>
    <w:tmpl w:val="3DE870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7AC707A4"/>
    <w:multiLevelType w:val="hybridMultilevel"/>
    <w:tmpl w:val="ACA273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
  </w:num>
  <w:num w:numId="2">
    <w:abstractNumId w:val="8"/>
  </w:num>
  <w:num w:numId="3">
    <w:abstractNumId w:val="6"/>
  </w:num>
  <w:num w:numId="4">
    <w:abstractNumId w:val="5"/>
  </w:num>
  <w:num w:numId="5">
    <w:abstractNumId w:val="4"/>
  </w:num>
  <w:num w:numId="6">
    <w:abstractNumId w:val="2"/>
  </w:num>
  <w:num w:numId="7">
    <w:abstractNumId w:val="7"/>
  </w:num>
  <w:num w:numId="8">
    <w:abstractNumId w:val="9"/>
  </w:num>
  <w:num w:numId="9">
    <w:abstractNumId w:val="3"/>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30"/>
  <w:defaultTabStop w:val="708"/>
  <w:hyphenationZone w:val="283"/>
  <w:drawingGridHorizontalSpacing w:val="110"/>
  <w:drawingGridVerticalSpacing w:val="299"/>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67F2"/>
    <w:rsid w:val="00457D04"/>
    <w:rsid w:val="004A67F2"/>
    <w:rsid w:val="00940EC9"/>
    <w:rsid w:val="00975229"/>
    <w:rsid w:val="00A0041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97ABA3E-9400-4D43-B716-67273E0B03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4A67F2"/>
    <w:rPr>
      <w:rFonts w:ascii="Arial" w:hAnsi="Arial" w:cs="Arial"/>
      <w:sz w:val="24"/>
      <w:szCs w:val="24"/>
    </w:rPr>
  </w:style>
  <w:style w:type="paragraph" w:styleId="Titolo1">
    <w:name w:val="heading 1"/>
    <w:basedOn w:val="Normale"/>
    <w:next w:val="Normale"/>
    <w:link w:val="Titolo1Carattere"/>
    <w:uiPriority w:val="9"/>
    <w:qFormat/>
    <w:rsid w:val="004A67F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4A67F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4A67F2"/>
    <w:pPr>
      <w:keepNext/>
      <w:keepLines/>
      <w:spacing w:before="40" w:after="0"/>
      <w:outlineLvl w:val="2"/>
    </w:pPr>
    <w:rPr>
      <w:rFonts w:asciiTheme="majorHAnsi" w:eastAsiaTheme="majorEastAsia" w:hAnsiTheme="majorHAnsi" w:cstheme="majorBidi"/>
      <w:color w:val="1F3763" w:themeColor="accent1" w:themeShade="7F"/>
    </w:rPr>
  </w:style>
  <w:style w:type="paragraph" w:styleId="Titolo4">
    <w:name w:val="heading 4"/>
    <w:basedOn w:val="Normale"/>
    <w:next w:val="Normale"/>
    <w:link w:val="Titolo4Carattere"/>
    <w:uiPriority w:val="9"/>
    <w:unhideWhenUsed/>
    <w:qFormat/>
    <w:rsid w:val="004A67F2"/>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2F5496" w:themeColor="accent1" w:themeShade="BF"/>
      <w:lang w:eastAsia="it-IT" w:bidi="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4A67F2"/>
    <w:rPr>
      <w:rFonts w:asciiTheme="majorHAnsi" w:eastAsiaTheme="majorEastAsia" w:hAnsiTheme="majorHAnsi" w:cstheme="majorBidi"/>
      <w:color w:val="2F5496" w:themeColor="accent1" w:themeShade="BF"/>
      <w:sz w:val="32"/>
      <w:szCs w:val="32"/>
    </w:rPr>
  </w:style>
  <w:style w:type="character" w:customStyle="1" w:styleId="Titolo2Carattere">
    <w:name w:val="Titolo 2 Carattere"/>
    <w:basedOn w:val="Carpredefinitoparagrafo"/>
    <w:link w:val="Titolo2"/>
    <w:uiPriority w:val="9"/>
    <w:rsid w:val="004A67F2"/>
    <w:rPr>
      <w:rFonts w:asciiTheme="majorHAnsi" w:eastAsiaTheme="majorEastAsia" w:hAnsiTheme="majorHAnsi" w:cstheme="majorBidi"/>
      <w:color w:val="2F5496" w:themeColor="accent1" w:themeShade="BF"/>
      <w:sz w:val="26"/>
      <w:szCs w:val="26"/>
    </w:rPr>
  </w:style>
  <w:style w:type="character" w:customStyle="1" w:styleId="Titolo3Carattere">
    <w:name w:val="Titolo 3 Carattere"/>
    <w:basedOn w:val="Carpredefinitoparagrafo"/>
    <w:link w:val="Titolo3"/>
    <w:uiPriority w:val="9"/>
    <w:rsid w:val="004A67F2"/>
    <w:rPr>
      <w:rFonts w:asciiTheme="majorHAnsi" w:eastAsiaTheme="majorEastAsia" w:hAnsiTheme="majorHAnsi" w:cstheme="majorBidi"/>
      <w:color w:val="1F3763" w:themeColor="accent1" w:themeShade="7F"/>
      <w:sz w:val="24"/>
      <w:szCs w:val="24"/>
    </w:rPr>
  </w:style>
  <w:style w:type="character" w:customStyle="1" w:styleId="Titolo4Carattere">
    <w:name w:val="Titolo 4 Carattere"/>
    <w:basedOn w:val="Carpredefinitoparagrafo"/>
    <w:link w:val="Titolo4"/>
    <w:uiPriority w:val="9"/>
    <w:rsid w:val="004A67F2"/>
    <w:rPr>
      <w:rFonts w:asciiTheme="majorHAnsi" w:eastAsiaTheme="majorEastAsia" w:hAnsiTheme="majorHAnsi" w:cstheme="majorBidi"/>
      <w:i/>
      <w:iCs/>
      <w:color w:val="2F5496" w:themeColor="accent1" w:themeShade="BF"/>
      <w:sz w:val="24"/>
      <w:szCs w:val="24"/>
      <w:lang w:eastAsia="it-IT" w:bidi="it-IT"/>
    </w:rPr>
  </w:style>
  <w:style w:type="paragraph" w:styleId="Paragrafoelenco">
    <w:name w:val="List Paragraph"/>
    <w:basedOn w:val="Normale"/>
    <w:uiPriority w:val="1"/>
    <w:qFormat/>
    <w:rsid w:val="004A67F2"/>
    <w:pPr>
      <w:ind w:left="720"/>
      <w:contextualSpacing/>
    </w:pPr>
  </w:style>
  <w:style w:type="paragraph" w:styleId="Corpotesto">
    <w:name w:val="Body Text"/>
    <w:basedOn w:val="Normale"/>
    <w:link w:val="CorpotestoCarattere"/>
    <w:uiPriority w:val="1"/>
    <w:qFormat/>
    <w:rsid w:val="004A67F2"/>
    <w:pPr>
      <w:widowControl w:val="0"/>
      <w:autoSpaceDE w:val="0"/>
      <w:autoSpaceDN w:val="0"/>
      <w:spacing w:after="0" w:line="240" w:lineRule="auto"/>
    </w:pPr>
    <w:rPr>
      <w:rFonts w:ascii="Verdana" w:eastAsia="Verdana" w:hAnsi="Verdana" w:cs="Verdana"/>
      <w:lang w:eastAsia="it-IT" w:bidi="it-IT"/>
    </w:rPr>
  </w:style>
  <w:style w:type="character" w:customStyle="1" w:styleId="CorpotestoCarattere">
    <w:name w:val="Corpo testo Carattere"/>
    <w:basedOn w:val="Carpredefinitoparagrafo"/>
    <w:link w:val="Corpotesto"/>
    <w:uiPriority w:val="1"/>
    <w:rsid w:val="004A67F2"/>
    <w:rPr>
      <w:rFonts w:ascii="Verdana" w:eastAsia="Verdana" w:hAnsi="Verdana" w:cs="Verdana"/>
      <w:sz w:val="24"/>
      <w:szCs w:val="24"/>
      <w:lang w:eastAsia="it-IT" w:bidi="it-IT"/>
    </w:rPr>
  </w:style>
  <w:style w:type="table" w:styleId="Grigliatabella">
    <w:name w:val="Table Grid"/>
    <w:basedOn w:val="Tabellanormale"/>
    <w:uiPriority w:val="39"/>
    <w:rsid w:val="004A67F2"/>
    <w:pPr>
      <w:spacing w:after="0" w:line="240" w:lineRule="auto"/>
    </w:pPr>
    <w:rPr>
      <w:rFonts w:ascii="Arial" w:hAnsi="Arial" w:cs="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idascalia">
    <w:name w:val="caption"/>
    <w:basedOn w:val="Normale"/>
    <w:next w:val="Normale"/>
    <w:uiPriority w:val="35"/>
    <w:unhideWhenUsed/>
    <w:qFormat/>
    <w:rsid w:val="004A67F2"/>
    <w:pPr>
      <w:spacing w:after="200" w:line="240" w:lineRule="auto"/>
    </w:pPr>
    <w:rPr>
      <w:i/>
      <w:iCs/>
      <w:color w:val="44546A" w:themeColor="text2"/>
      <w:sz w:val="18"/>
      <w:szCs w:val="18"/>
    </w:rPr>
  </w:style>
  <w:style w:type="character" w:styleId="Enfasigrassetto">
    <w:name w:val="Strong"/>
    <w:basedOn w:val="Carpredefinitoparagrafo"/>
    <w:uiPriority w:val="22"/>
    <w:qFormat/>
    <w:rsid w:val="004A67F2"/>
    <w:rPr>
      <w:b/>
      <w:bCs/>
    </w:rPr>
  </w:style>
  <w:style w:type="character" w:styleId="Enfasicorsivo">
    <w:name w:val="Emphasis"/>
    <w:basedOn w:val="Carpredefinitoparagrafo"/>
    <w:uiPriority w:val="20"/>
    <w:qFormat/>
    <w:rsid w:val="004A67F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gif"/><Relationship Id="rId23"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jp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27</Pages>
  <Words>6272</Words>
  <Characters>35755</Characters>
  <Application>Microsoft Office Word</Application>
  <DocSecurity>0</DocSecurity>
  <Lines>297</Lines>
  <Paragraphs>83</Paragraphs>
  <ScaleCrop>false</ScaleCrop>
  <Company/>
  <LinksUpToDate>false</LinksUpToDate>
  <CharactersWithSpaces>41944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Bregata</dc:creator>
  <cp:keywords/>
  <dc:description/>
  <cp:lastModifiedBy>Luca Bregata</cp:lastModifiedBy>
  <cp:revision>1</cp:revision>
  <dcterms:created xsi:type="dcterms:W3CDTF">2019-05-06T15:58:00Z</dcterms:created>
  <dcterms:modified xsi:type="dcterms:W3CDTF">2019-05-06T15:59:00Z</dcterms:modified>
</cp:coreProperties>
</file>